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5A52" w14:textId="77777777" w:rsidR="00D721E9" w:rsidRPr="00325BBB" w:rsidRDefault="00AF321A" w:rsidP="00D51089">
      <w:pPr>
        <w:pStyle w:val="REG-H1a"/>
      </w:pPr>
      <w:r w:rsidRPr="00325BBB">
        <w:rPr>
          <w:lang w:val="en-ZA" w:eastAsia="en-ZA"/>
        </w:rPr>
        <w:drawing>
          <wp:anchor distT="0" distB="0" distL="114300" distR="114300" simplePos="0" relativeHeight="251658240" behindDoc="0" locked="1" layoutInCell="0" allowOverlap="0" wp14:anchorId="4A35E7B7" wp14:editId="110742D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4D02F014" w14:textId="77777777" w:rsidR="00EB7655" w:rsidRPr="00325BBB" w:rsidRDefault="00D2019F" w:rsidP="00682D07">
      <w:pPr>
        <w:pStyle w:val="REG-H1d"/>
        <w:rPr>
          <w:lang w:val="en-GB"/>
        </w:rPr>
      </w:pPr>
      <w:r w:rsidRPr="00325BBB">
        <w:rPr>
          <w:lang w:val="en-GB"/>
        </w:rPr>
        <w:t>REGULATIONS MADE IN TERMS OF</w:t>
      </w:r>
    </w:p>
    <w:p w14:paraId="04C10583" w14:textId="77777777" w:rsidR="00E2335D" w:rsidRPr="00325BBB" w:rsidRDefault="00E2335D" w:rsidP="00BD2B69">
      <w:pPr>
        <w:pStyle w:val="REG-H1d"/>
        <w:rPr>
          <w:lang w:val="en-GB"/>
        </w:rPr>
      </w:pPr>
    </w:p>
    <w:p w14:paraId="7BFD28AF" w14:textId="77777777" w:rsidR="00E2335D" w:rsidRPr="00325BBB" w:rsidRDefault="000F3124" w:rsidP="00E2335D">
      <w:pPr>
        <w:pStyle w:val="REG-H1a"/>
      </w:pPr>
      <w:r w:rsidRPr="00325BBB">
        <w:t>Labour Act 11 of 2007</w:t>
      </w:r>
    </w:p>
    <w:p w14:paraId="3A0EC752" w14:textId="77777777" w:rsidR="00BD2B69" w:rsidRPr="00325BBB" w:rsidRDefault="00D924D5" w:rsidP="00BC6658">
      <w:pPr>
        <w:pStyle w:val="REG-H1b"/>
        <w:rPr>
          <w:b w:val="0"/>
        </w:rPr>
      </w:pPr>
      <w:r w:rsidRPr="00325BBB">
        <w:rPr>
          <w:b w:val="0"/>
        </w:rPr>
        <w:t>s</w:t>
      </w:r>
      <w:r w:rsidR="00BD2B69" w:rsidRPr="00325BBB">
        <w:rPr>
          <w:b w:val="0"/>
        </w:rPr>
        <w:t xml:space="preserve">ection </w:t>
      </w:r>
      <w:r w:rsidR="000F3124" w:rsidRPr="00325BBB">
        <w:rPr>
          <w:b w:val="0"/>
        </w:rPr>
        <w:t>135</w:t>
      </w:r>
    </w:p>
    <w:p w14:paraId="64017778" w14:textId="77777777" w:rsidR="00E2335D" w:rsidRPr="00325BBB" w:rsidRDefault="00E2335D" w:rsidP="00E2335D">
      <w:pPr>
        <w:pStyle w:val="REG-H1a"/>
        <w:pBdr>
          <w:bottom w:val="single" w:sz="4" w:space="1" w:color="auto"/>
        </w:pBdr>
      </w:pPr>
    </w:p>
    <w:p w14:paraId="275118E7" w14:textId="77777777" w:rsidR="00E2335D" w:rsidRPr="00325BBB" w:rsidRDefault="00E2335D" w:rsidP="00E2335D">
      <w:pPr>
        <w:pStyle w:val="REG-H1a"/>
      </w:pPr>
    </w:p>
    <w:p w14:paraId="6D351561" w14:textId="77777777" w:rsidR="000F3124" w:rsidRPr="00325BBB" w:rsidRDefault="000F3124" w:rsidP="000F3124">
      <w:pPr>
        <w:pStyle w:val="REG-H1b"/>
      </w:pPr>
      <w:r w:rsidRPr="00325BBB">
        <w:t xml:space="preserve">Regulations relating to </w:t>
      </w:r>
      <w:r w:rsidR="00F4014C" w:rsidRPr="00325BBB">
        <w:t>D</w:t>
      </w:r>
      <w:r w:rsidRPr="00325BBB">
        <w:t xml:space="preserve">omestic </w:t>
      </w:r>
      <w:r w:rsidR="00F4014C" w:rsidRPr="00325BBB">
        <w:t>W</w:t>
      </w:r>
      <w:r w:rsidRPr="00325BBB">
        <w:t>orkers</w:t>
      </w:r>
    </w:p>
    <w:p w14:paraId="288224AC" w14:textId="77777777" w:rsidR="00D2019F" w:rsidRPr="00325BBB" w:rsidRDefault="00BD2B69" w:rsidP="00C838EC">
      <w:pPr>
        <w:pStyle w:val="REG-H1d"/>
        <w:rPr>
          <w:lang w:val="en-GB"/>
        </w:rPr>
      </w:pPr>
      <w:r w:rsidRPr="00325BBB">
        <w:rPr>
          <w:lang w:val="en-GB"/>
        </w:rPr>
        <w:t xml:space="preserve">Government Notice </w:t>
      </w:r>
      <w:r w:rsidR="000F3124" w:rsidRPr="00325BBB">
        <w:rPr>
          <w:lang w:val="en-GB"/>
        </w:rPr>
        <w:t>257</w:t>
      </w:r>
      <w:r w:rsidR="005709A6" w:rsidRPr="00325BBB">
        <w:rPr>
          <w:lang w:val="en-GB"/>
        </w:rPr>
        <w:t xml:space="preserve"> </w:t>
      </w:r>
      <w:r w:rsidR="005C16B3" w:rsidRPr="00325BBB">
        <w:rPr>
          <w:lang w:val="en-GB"/>
        </w:rPr>
        <w:t>of</w:t>
      </w:r>
      <w:r w:rsidR="005709A6" w:rsidRPr="00325BBB">
        <w:rPr>
          <w:lang w:val="en-GB"/>
        </w:rPr>
        <w:t xml:space="preserve"> </w:t>
      </w:r>
      <w:r w:rsidR="005B179F">
        <w:rPr>
          <w:lang w:val="en-GB"/>
        </w:rPr>
        <w:t>2017</w:t>
      </w:r>
    </w:p>
    <w:p w14:paraId="23C5ACD5" w14:textId="3D7C18DE" w:rsidR="003013D8" w:rsidRPr="00325BBB" w:rsidRDefault="003013D8" w:rsidP="003013D8">
      <w:pPr>
        <w:pStyle w:val="REG-Amend"/>
      </w:pPr>
      <w:r w:rsidRPr="00325BBB">
        <w:t>(</w:t>
      </w:r>
      <w:hyperlink r:id="rId9" w:history="1">
        <w:r w:rsidR="00822F7E" w:rsidRPr="00822F7E">
          <w:rPr>
            <w:rStyle w:val="Hyperlink"/>
          </w:rPr>
          <w:t>GG 6428</w:t>
        </w:r>
      </w:hyperlink>
      <w:r w:rsidR="00ED42B8" w:rsidRPr="00325BBB">
        <w:t>)</w:t>
      </w:r>
    </w:p>
    <w:p w14:paraId="718432C1" w14:textId="77777777" w:rsidR="003013D8" w:rsidRPr="00325BBB" w:rsidRDefault="003013D8" w:rsidP="003013D8">
      <w:pPr>
        <w:pStyle w:val="REG-Amend"/>
      </w:pPr>
      <w:r w:rsidRPr="00325BBB">
        <w:t xml:space="preserve">came into force on date of publication: </w:t>
      </w:r>
      <w:r w:rsidR="000F3124" w:rsidRPr="00325BBB">
        <w:t>2</w:t>
      </w:r>
      <w:r w:rsidR="005B179F">
        <w:t>9</w:t>
      </w:r>
      <w:r w:rsidR="000F3124" w:rsidRPr="00325BBB">
        <w:t xml:space="preserve"> </w:t>
      </w:r>
      <w:r w:rsidR="005B179F">
        <w:t>September 2017</w:t>
      </w:r>
    </w:p>
    <w:p w14:paraId="779C0BF9" w14:textId="77777777" w:rsidR="00761D59" w:rsidRPr="00325BBB" w:rsidRDefault="00761D59" w:rsidP="003013D8">
      <w:pPr>
        <w:pStyle w:val="REG-Amend"/>
      </w:pPr>
    </w:p>
    <w:p w14:paraId="38844505" w14:textId="77777777" w:rsidR="00ED42B8" w:rsidRDefault="00761D59" w:rsidP="00E21541">
      <w:pPr>
        <w:pStyle w:val="REG-Amend"/>
      </w:pPr>
      <w:r w:rsidRPr="00325BBB">
        <w:t xml:space="preserve">The Government Notice which publishes these regulations notes that they were </w:t>
      </w:r>
      <w:r w:rsidRPr="00325BBB">
        <w:br/>
        <w:t>made after consultation with the Labour Advisory Council.</w:t>
      </w:r>
      <w:r w:rsidR="00E21541">
        <w:t xml:space="preserve"> It also </w:t>
      </w:r>
      <w:r w:rsidR="00E21541" w:rsidRPr="00E21541">
        <w:rPr>
          <w:lang w:val="en-ZA"/>
        </w:rPr>
        <w:t>repeal</w:t>
      </w:r>
      <w:r w:rsidR="00E21541">
        <w:rPr>
          <w:lang w:val="en-ZA"/>
        </w:rPr>
        <w:t>s</w:t>
      </w:r>
      <w:r w:rsidR="00E21541" w:rsidRPr="00E21541">
        <w:rPr>
          <w:lang w:val="en-ZA"/>
        </w:rPr>
        <w:t xml:space="preserve"> GN</w:t>
      </w:r>
      <w:r w:rsidR="00E21541">
        <w:rPr>
          <w:lang w:val="en-ZA"/>
        </w:rPr>
        <w:t xml:space="preserve"> </w:t>
      </w:r>
      <w:r w:rsidR="00E21541" w:rsidRPr="00E21541">
        <w:rPr>
          <w:lang w:val="en-ZA"/>
        </w:rPr>
        <w:t>257</w:t>
      </w:r>
      <w:r w:rsidR="00E21541">
        <w:rPr>
          <w:lang w:val="en-ZA"/>
        </w:rPr>
        <w:t>/</w:t>
      </w:r>
      <w:r w:rsidR="00E21541" w:rsidRPr="00E21541">
        <w:rPr>
          <w:lang w:val="en-ZA"/>
        </w:rPr>
        <w:t>2014</w:t>
      </w:r>
      <w:r w:rsidR="00E21541">
        <w:rPr>
          <w:lang w:val="en-ZA"/>
        </w:rPr>
        <w:t xml:space="preserve"> </w:t>
      </w:r>
      <w:r w:rsidR="00E21541" w:rsidRPr="00E21541">
        <w:t>(GG 5638)</w:t>
      </w:r>
      <w:r w:rsidR="00E21541">
        <w:t>.</w:t>
      </w:r>
    </w:p>
    <w:p w14:paraId="4558AA81" w14:textId="77777777" w:rsidR="00E21541" w:rsidRDefault="00E21541" w:rsidP="00ED42B8">
      <w:pPr>
        <w:pStyle w:val="REG-H1c"/>
        <w:rPr>
          <w:color w:val="00B050"/>
        </w:rPr>
      </w:pPr>
    </w:p>
    <w:p w14:paraId="759200F5" w14:textId="77777777" w:rsidR="00ED42B8" w:rsidRPr="00325BBB" w:rsidRDefault="00ED42B8" w:rsidP="00ED42B8">
      <w:pPr>
        <w:pStyle w:val="REG-H1c"/>
        <w:rPr>
          <w:rStyle w:val="REG-AmendChar"/>
          <w:rFonts w:eastAsiaTheme="minorHAnsi"/>
          <w:b/>
        </w:rPr>
      </w:pPr>
      <w:r w:rsidRPr="00325BBB">
        <w:rPr>
          <w:color w:val="00B050"/>
        </w:rPr>
        <w:t>as supplemented by</w:t>
      </w:r>
    </w:p>
    <w:p w14:paraId="7D3BBEFF" w14:textId="77777777" w:rsidR="00ED42B8" w:rsidRPr="00325BBB" w:rsidRDefault="00ED42B8" w:rsidP="00ED42B8">
      <w:pPr>
        <w:pStyle w:val="REG-H1c"/>
      </w:pPr>
    </w:p>
    <w:p w14:paraId="781B308C" w14:textId="77777777" w:rsidR="00761D59" w:rsidRPr="00325BBB" w:rsidRDefault="00761D59" w:rsidP="00761D59">
      <w:pPr>
        <w:pStyle w:val="REG-H1b"/>
        <w:rPr>
          <w:szCs w:val="18"/>
        </w:rPr>
      </w:pPr>
      <w:r w:rsidRPr="00325BBB">
        <w:rPr>
          <w:szCs w:val="18"/>
        </w:rPr>
        <w:t>Wage Order for Setting Minimum Wage and Supplementary Minimum Conditions of Employment for</w:t>
      </w:r>
    </w:p>
    <w:p w14:paraId="46226B10" w14:textId="77777777" w:rsidR="00761D59" w:rsidRPr="00325BBB" w:rsidRDefault="00761D59" w:rsidP="00761D59">
      <w:pPr>
        <w:pStyle w:val="REG-H1b"/>
        <w:rPr>
          <w:szCs w:val="18"/>
        </w:rPr>
      </w:pPr>
      <w:r w:rsidRPr="00325BBB">
        <w:rPr>
          <w:szCs w:val="18"/>
        </w:rPr>
        <w:t>Domestic Workers</w:t>
      </w:r>
    </w:p>
    <w:p w14:paraId="3172168F" w14:textId="77777777" w:rsidR="00ED42B8" w:rsidRPr="00325BBB" w:rsidRDefault="005B179F" w:rsidP="00ED42B8">
      <w:pPr>
        <w:pStyle w:val="REG-H1d"/>
        <w:rPr>
          <w:lang w:val="en-GB"/>
        </w:rPr>
      </w:pPr>
      <w:r>
        <w:rPr>
          <w:lang w:val="en-GB"/>
        </w:rPr>
        <w:t>Government Notice 258 of 2017</w:t>
      </w:r>
    </w:p>
    <w:p w14:paraId="00D84C50" w14:textId="174FAAE0" w:rsidR="00ED42B8" w:rsidRPr="00325BBB" w:rsidRDefault="005B179F" w:rsidP="00ED42B8">
      <w:pPr>
        <w:pStyle w:val="REG-Amend"/>
      </w:pPr>
      <w:r>
        <w:t>(</w:t>
      </w:r>
      <w:hyperlink r:id="rId10" w:history="1">
        <w:r w:rsidRPr="00822F7E">
          <w:rPr>
            <w:rStyle w:val="Hyperlink"/>
          </w:rPr>
          <w:t xml:space="preserve">GG </w:t>
        </w:r>
        <w:r w:rsidR="00ED42B8" w:rsidRPr="00822F7E">
          <w:rPr>
            <w:rStyle w:val="Hyperlink"/>
          </w:rPr>
          <w:t>6</w:t>
        </w:r>
        <w:r w:rsidRPr="00822F7E">
          <w:rPr>
            <w:rStyle w:val="Hyperlink"/>
          </w:rPr>
          <w:t>4</w:t>
        </w:r>
        <w:r w:rsidR="00E54A63" w:rsidRPr="00822F7E">
          <w:rPr>
            <w:rStyle w:val="Hyperlink"/>
          </w:rPr>
          <w:t>2</w:t>
        </w:r>
        <w:r w:rsidR="00ED42B8" w:rsidRPr="00822F7E">
          <w:rPr>
            <w:rStyle w:val="Hyperlink"/>
          </w:rPr>
          <w:t>8</w:t>
        </w:r>
      </w:hyperlink>
      <w:r w:rsidR="00ED42B8" w:rsidRPr="00325BBB">
        <w:t>)</w:t>
      </w:r>
    </w:p>
    <w:p w14:paraId="04F43CCF" w14:textId="77777777" w:rsidR="00ED42B8" w:rsidRPr="00325BBB" w:rsidRDefault="00ED42B8" w:rsidP="00ED42B8">
      <w:pPr>
        <w:pStyle w:val="REG-Amend"/>
      </w:pPr>
      <w:r w:rsidRPr="00325BBB">
        <w:t xml:space="preserve">issued in terms of section 13 of Labour Act 11 of 2007; </w:t>
      </w:r>
    </w:p>
    <w:p w14:paraId="28CD76F7" w14:textId="77777777" w:rsidR="005451E5" w:rsidRPr="005451E5" w:rsidRDefault="00ED42B8" w:rsidP="005451E5">
      <w:pPr>
        <w:pStyle w:val="REG-Amend"/>
      </w:pPr>
      <w:r w:rsidRPr="00325BBB">
        <w:t xml:space="preserve">came into force on date of publication: </w:t>
      </w:r>
      <w:r w:rsidR="00CA6FC2" w:rsidRPr="00325BBB">
        <w:t>2</w:t>
      </w:r>
      <w:r w:rsidR="00CA6FC2">
        <w:t>9</w:t>
      </w:r>
      <w:r w:rsidR="00CA6FC2" w:rsidRPr="00325BBB">
        <w:t xml:space="preserve"> </w:t>
      </w:r>
      <w:r w:rsidR="00CA6FC2">
        <w:t>September 2017</w:t>
      </w:r>
      <w:r w:rsidRPr="00325BBB">
        <w:t xml:space="preserve">, </w:t>
      </w:r>
      <w:r w:rsidRPr="00325BBB">
        <w:br/>
      </w:r>
      <w:r w:rsidR="005451E5" w:rsidRPr="005451E5">
        <w:t xml:space="preserve">with the exception of </w:t>
      </w:r>
      <w:r w:rsidR="00204E39">
        <w:t xml:space="preserve">paragraph </w:t>
      </w:r>
      <w:r w:rsidR="005451E5" w:rsidRPr="005451E5">
        <w:t>4 which came into effect from 1 October 2017</w:t>
      </w:r>
    </w:p>
    <w:p w14:paraId="6D59B5AE" w14:textId="77777777" w:rsidR="005451E5" w:rsidRDefault="005451E5" w:rsidP="005451E5">
      <w:pPr>
        <w:pStyle w:val="REG-Amend"/>
      </w:pPr>
      <w:r w:rsidRPr="005451E5">
        <w:t>with subsequent increases applicable from 1 October 2018</w:t>
      </w:r>
      <w:r>
        <w:t xml:space="preserve"> </w:t>
      </w:r>
    </w:p>
    <w:p w14:paraId="259BCDDC" w14:textId="77777777" w:rsidR="00761D59" w:rsidRPr="00325BBB" w:rsidRDefault="00761D59" w:rsidP="005451E5">
      <w:pPr>
        <w:pStyle w:val="REG-Amend"/>
      </w:pPr>
    </w:p>
    <w:p w14:paraId="65353388" w14:textId="6F3595F3" w:rsidR="00E21541" w:rsidRDefault="00761D59" w:rsidP="00E21541">
      <w:pPr>
        <w:pStyle w:val="REG-Amend"/>
      </w:pPr>
      <w:r w:rsidRPr="00325BBB">
        <w:t xml:space="preserve">The Government Notice which publishes this wage order notes that it was </w:t>
      </w:r>
      <w:r w:rsidR="009A2625" w:rsidRPr="00325BBB">
        <w:t xml:space="preserve">made </w:t>
      </w:r>
      <w:r w:rsidR="009A2625" w:rsidRPr="00325BBB">
        <w:br/>
      </w:r>
      <w:r w:rsidRPr="00325BBB">
        <w:t>after considering the report of the Wages Commission.</w:t>
      </w:r>
      <w:r w:rsidR="009A2625" w:rsidRPr="00325BBB">
        <w:t xml:space="preserve"> The terms of reference </w:t>
      </w:r>
      <w:r w:rsidR="009A2625" w:rsidRPr="00325BBB">
        <w:br/>
        <w:t xml:space="preserve">of this Wages Commission are contained in </w:t>
      </w:r>
      <w:r w:rsidR="00CA6FC2" w:rsidRPr="00CA6FC2">
        <w:rPr>
          <w:lang w:val="en-ZA"/>
        </w:rPr>
        <w:t>GN 28/2017 (</w:t>
      </w:r>
      <w:hyperlink r:id="rId11" w:history="1">
        <w:r w:rsidR="00CA6FC2" w:rsidRPr="00822F7E">
          <w:rPr>
            <w:rStyle w:val="Hyperlink"/>
            <w:lang w:val="en-ZA"/>
          </w:rPr>
          <w:t>GG 6245</w:t>
        </w:r>
      </w:hyperlink>
      <w:r w:rsidR="00CA6FC2">
        <w:rPr>
          <w:lang w:val="en-ZA"/>
        </w:rPr>
        <w:t>).</w:t>
      </w:r>
      <w:r w:rsidR="00E21541">
        <w:rPr>
          <w:lang w:val="en-ZA"/>
        </w:rPr>
        <w:t xml:space="preserve"> The Government Notice </w:t>
      </w:r>
      <w:r w:rsidR="00E21541" w:rsidRPr="00325BBB">
        <w:t xml:space="preserve">which publishes this wage order </w:t>
      </w:r>
      <w:r w:rsidR="00E21541">
        <w:rPr>
          <w:lang w:val="en-ZA"/>
        </w:rPr>
        <w:t xml:space="preserve">also </w:t>
      </w:r>
      <w:r w:rsidR="00E21541" w:rsidRPr="00E21541">
        <w:rPr>
          <w:lang w:val="en-ZA"/>
        </w:rPr>
        <w:t>repeal</w:t>
      </w:r>
      <w:r w:rsidR="00E21541">
        <w:rPr>
          <w:lang w:val="en-ZA"/>
        </w:rPr>
        <w:t>s</w:t>
      </w:r>
      <w:r w:rsidR="00E21541" w:rsidRPr="00E21541">
        <w:rPr>
          <w:lang w:val="en-ZA"/>
        </w:rPr>
        <w:t xml:space="preserve"> GN</w:t>
      </w:r>
      <w:r w:rsidR="00E21541">
        <w:rPr>
          <w:lang w:val="en-ZA"/>
        </w:rPr>
        <w:t xml:space="preserve"> </w:t>
      </w:r>
      <w:r w:rsidR="00E21541" w:rsidRPr="00E21541">
        <w:rPr>
          <w:lang w:val="en-ZA"/>
        </w:rPr>
        <w:t>25</w:t>
      </w:r>
      <w:r w:rsidR="00E21541">
        <w:rPr>
          <w:lang w:val="en-ZA"/>
        </w:rPr>
        <w:t>8/</w:t>
      </w:r>
      <w:r w:rsidR="00E21541" w:rsidRPr="00E21541">
        <w:rPr>
          <w:lang w:val="en-ZA"/>
        </w:rPr>
        <w:t>2014</w:t>
      </w:r>
      <w:r w:rsidR="00E21541">
        <w:rPr>
          <w:lang w:val="en-ZA"/>
        </w:rPr>
        <w:t xml:space="preserve"> </w:t>
      </w:r>
      <w:r w:rsidR="00E21541" w:rsidRPr="00E21541">
        <w:t>(</w:t>
      </w:r>
      <w:hyperlink r:id="rId12" w:history="1">
        <w:r w:rsidR="00822F7E" w:rsidRPr="005E7EF9">
          <w:rPr>
            <w:rStyle w:val="Hyperlink"/>
          </w:rPr>
          <w:t>GG 5638</w:t>
        </w:r>
      </w:hyperlink>
      <w:r w:rsidR="00E21541" w:rsidRPr="00E21541">
        <w:t>)</w:t>
      </w:r>
      <w:r w:rsidR="00E21541">
        <w:t>.</w:t>
      </w:r>
    </w:p>
    <w:p w14:paraId="0C709DAA" w14:textId="77777777" w:rsidR="00822F7E" w:rsidRDefault="00822F7E" w:rsidP="00E21541">
      <w:pPr>
        <w:pStyle w:val="REG-Amend"/>
      </w:pPr>
    </w:p>
    <w:p w14:paraId="2D893262" w14:textId="20C3B16E" w:rsidR="00822F7E" w:rsidRDefault="00822F7E" w:rsidP="00E21541">
      <w:pPr>
        <w:pStyle w:val="REG-Amend"/>
      </w:pPr>
      <w:r>
        <w:t xml:space="preserve">This Wage Order remains technically in force, but it has been superseded </w:t>
      </w:r>
      <w:r w:rsidR="00FA0EDA">
        <w:t xml:space="preserve">insofar as it relates to minimum wage </w:t>
      </w:r>
      <w:r>
        <w:t xml:space="preserve">by the Wage Order in </w:t>
      </w:r>
      <w:r w:rsidRPr="00822F7E">
        <w:t>GN 218/2024 (</w:t>
      </w:r>
      <w:hyperlink r:id="rId13" w:history="1">
        <w:r w:rsidRPr="00822F7E">
          <w:rPr>
            <w:rStyle w:val="Hyperlink"/>
          </w:rPr>
          <w:t>GG 8409</w:t>
        </w:r>
      </w:hyperlink>
      <w:r w:rsidRPr="00822F7E">
        <w:t xml:space="preserve">) </w:t>
      </w:r>
      <w:r>
        <w:t xml:space="preserve">which </w:t>
      </w:r>
      <w:r w:rsidRPr="00822F7E">
        <w:t>set</w:t>
      </w:r>
      <w:r>
        <w:t>s</w:t>
      </w:r>
      <w:r w:rsidRPr="00822F7E">
        <w:t xml:space="preserve"> a minimum wage for all employees of N$18.00 per hour, with effect from 1 January 2025</w:t>
      </w:r>
      <w:r>
        <w:t xml:space="preserve">, </w:t>
      </w:r>
      <w:r w:rsidRPr="00822F7E">
        <w:t>but provides gradual steps to this minimum wage for domestic workers and agricultur</w:t>
      </w:r>
      <w:r w:rsidR="00FA0EDA">
        <w:t>al</w:t>
      </w:r>
      <w:r w:rsidRPr="00822F7E">
        <w:t xml:space="preserve"> workers, who will reach the same minimum wage as of 1 January 2027</w:t>
      </w:r>
      <w:r>
        <w:t xml:space="preserve">. </w:t>
      </w:r>
      <w:r w:rsidR="00FA0EDA">
        <w:t xml:space="preserve">See </w:t>
      </w:r>
      <w:r w:rsidR="00FA0EDA" w:rsidRPr="00822F7E">
        <w:t>GN 218/2024</w:t>
      </w:r>
      <w:r w:rsidR="00FA0EDA">
        <w:t xml:space="preserve">, paragraph 4(4). </w:t>
      </w:r>
      <w:r w:rsidR="00946244">
        <w:t xml:space="preserve">The Wage Order in </w:t>
      </w:r>
      <w:r w:rsidR="00946244" w:rsidRPr="00822F7E">
        <w:t xml:space="preserve">GN 218/2024 </w:t>
      </w:r>
      <w:r w:rsidR="00946244">
        <w:t xml:space="preserve">is amended by </w:t>
      </w:r>
      <w:r w:rsidR="00E41CB8" w:rsidRPr="00946498">
        <w:rPr>
          <w:lang w:val="en-US"/>
        </w:rPr>
        <w:t>GN 6/2025 (</w:t>
      </w:r>
      <w:hyperlink r:id="rId14" w:history="1">
        <w:r w:rsidR="00E41CB8" w:rsidRPr="00946498">
          <w:rPr>
            <w:rStyle w:val="Hyperlink"/>
            <w:lang w:val="en-US"/>
          </w:rPr>
          <w:t>GG 8562</w:t>
        </w:r>
      </w:hyperlink>
      <w:r w:rsidR="00E41CB8" w:rsidRPr="00946498">
        <w:rPr>
          <w:lang w:val="en-US"/>
        </w:rPr>
        <w:t xml:space="preserve">) </w:t>
      </w:r>
      <w:r w:rsidR="00E41CB8">
        <w:rPr>
          <w:lang w:val="en-US"/>
        </w:rPr>
        <w:t xml:space="preserve">and </w:t>
      </w:r>
      <w:r w:rsidR="00946244" w:rsidRPr="00946244">
        <w:t>GN 265/2025 (</w:t>
      </w:r>
      <w:hyperlink r:id="rId15" w:history="1">
        <w:r w:rsidR="00946244" w:rsidRPr="00946244">
          <w:rPr>
            <w:rStyle w:val="Hyperlink"/>
          </w:rPr>
          <w:t>GG 8762</w:t>
        </w:r>
      </w:hyperlink>
      <w:r w:rsidR="00946244" w:rsidRPr="00946244">
        <w:t>)</w:t>
      </w:r>
      <w:r w:rsidR="00E41CB8">
        <w:t>.</w:t>
      </w:r>
    </w:p>
    <w:p w14:paraId="4506D49A" w14:textId="4FE956C5" w:rsidR="005955EA" w:rsidRPr="00325BBB" w:rsidRDefault="005955EA" w:rsidP="0087487C">
      <w:pPr>
        <w:pStyle w:val="REG-H1a"/>
        <w:pBdr>
          <w:bottom w:val="single" w:sz="4" w:space="1" w:color="auto"/>
        </w:pBdr>
      </w:pPr>
    </w:p>
    <w:p w14:paraId="3216FCE0" w14:textId="77777777" w:rsidR="001121EE" w:rsidRPr="00325BBB" w:rsidRDefault="001121EE" w:rsidP="0087487C">
      <w:pPr>
        <w:pStyle w:val="REG-H1a"/>
      </w:pPr>
    </w:p>
    <w:p w14:paraId="36EFEA8D" w14:textId="77777777" w:rsidR="008938F7" w:rsidRPr="00325BBB" w:rsidRDefault="008938F7" w:rsidP="00C36B55">
      <w:pPr>
        <w:pStyle w:val="REG-H2"/>
      </w:pPr>
      <w:r w:rsidRPr="00325BBB">
        <w:lastRenderedPageBreak/>
        <w:t xml:space="preserve">ARRANGEMENT OF </w:t>
      </w:r>
      <w:r w:rsidR="00C11092" w:rsidRPr="00325BBB">
        <w:t>REGULATIONS</w:t>
      </w:r>
    </w:p>
    <w:p w14:paraId="2D060083" w14:textId="77777777" w:rsidR="00C63501" w:rsidRPr="00325BBB" w:rsidRDefault="00C63501" w:rsidP="00003730">
      <w:pPr>
        <w:pStyle w:val="REG-P0"/>
        <w:rPr>
          <w:color w:val="00B050"/>
        </w:rPr>
      </w:pPr>
    </w:p>
    <w:p w14:paraId="5A4E5A89" w14:textId="77777777" w:rsidR="00A156A1" w:rsidRPr="00325BBB" w:rsidRDefault="00A156A1" w:rsidP="00914280">
      <w:pPr>
        <w:pStyle w:val="REG-P0"/>
        <w:rPr>
          <w:color w:val="00B050"/>
        </w:rPr>
      </w:pPr>
      <w:r w:rsidRPr="00325BBB">
        <w:rPr>
          <w:color w:val="00B050"/>
        </w:rPr>
        <w:t>1.</w:t>
      </w:r>
      <w:r w:rsidRPr="00325BBB">
        <w:rPr>
          <w:color w:val="00B050"/>
        </w:rPr>
        <w:tab/>
      </w:r>
      <w:r w:rsidR="000F3124" w:rsidRPr="00325BBB">
        <w:rPr>
          <w:color w:val="00B050"/>
        </w:rPr>
        <w:t xml:space="preserve">Definitions </w:t>
      </w:r>
    </w:p>
    <w:p w14:paraId="0AF41569" w14:textId="77777777" w:rsidR="000F3124" w:rsidRPr="00325BBB" w:rsidRDefault="003905F1" w:rsidP="000F3124">
      <w:pPr>
        <w:pStyle w:val="REG-P0"/>
        <w:rPr>
          <w:color w:val="00B050"/>
        </w:rPr>
      </w:pPr>
      <w:r w:rsidRPr="00325BBB">
        <w:rPr>
          <w:color w:val="00B050"/>
        </w:rPr>
        <w:t>2.</w:t>
      </w:r>
      <w:r w:rsidRPr="00325BBB">
        <w:rPr>
          <w:color w:val="00B050"/>
        </w:rPr>
        <w:tab/>
      </w:r>
      <w:r w:rsidR="000F3124" w:rsidRPr="00325BBB">
        <w:rPr>
          <w:color w:val="00B050"/>
        </w:rPr>
        <w:t>Prohibition of child domestic work</w:t>
      </w:r>
    </w:p>
    <w:p w14:paraId="50E6163D" w14:textId="77777777" w:rsidR="000F3124" w:rsidRDefault="000F3124" w:rsidP="000F3124">
      <w:pPr>
        <w:pStyle w:val="REG-P0"/>
        <w:rPr>
          <w:color w:val="00B050"/>
        </w:rPr>
      </w:pPr>
      <w:r w:rsidRPr="00325BBB">
        <w:rPr>
          <w:color w:val="00B050"/>
        </w:rPr>
        <w:t>3.</w:t>
      </w:r>
      <w:r w:rsidRPr="00325BBB">
        <w:rPr>
          <w:color w:val="00B050"/>
        </w:rPr>
        <w:tab/>
        <w:t>Deductions of in-kind contributions</w:t>
      </w:r>
    </w:p>
    <w:p w14:paraId="25F00BBC" w14:textId="77777777" w:rsidR="00CA6FC2" w:rsidRDefault="00CA6FC2" w:rsidP="000F3124">
      <w:pPr>
        <w:pStyle w:val="REG-P0"/>
        <w:rPr>
          <w:color w:val="00B050"/>
        </w:rPr>
      </w:pPr>
      <w:r>
        <w:rPr>
          <w:color w:val="00B050"/>
        </w:rPr>
        <w:t>4.</w:t>
      </w:r>
      <w:r>
        <w:rPr>
          <w:color w:val="00B050"/>
        </w:rPr>
        <w:tab/>
        <w:t>Records and returns</w:t>
      </w:r>
    </w:p>
    <w:p w14:paraId="20C3E441" w14:textId="306ECB2F" w:rsidR="00F54BA8" w:rsidRPr="00F54BA8" w:rsidRDefault="00F54BA8" w:rsidP="00F54BA8">
      <w:pPr>
        <w:pStyle w:val="REG-P0"/>
        <w:rPr>
          <w:color w:val="00B050"/>
        </w:rPr>
      </w:pPr>
      <w:r>
        <w:rPr>
          <w:color w:val="00B050"/>
        </w:rPr>
        <w:t xml:space="preserve">Annexure - </w:t>
      </w:r>
      <w:r w:rsidRPr="00F54BA8">
        <w:rPr>
          <w:color w:val="00B050"/>
        </w:rPr>
        <w:t xml:space="preserve">Form for Submission of Particulars by Employers of Domestic Workers </w:t>
      </w:r>
    </w:p>
    <w:p w14:paraId="04FF0284" w14:textId="77777777" w:rsidR="00FA7FE6" w:rsidRPr="00325BBB" w:rsidRDefault="00FA7FE6" w:rsidP="00B0347D">
      <w:pPr>
        <w:pStyle w:val="REG-H1a"/>
        <w:pBdr>
          <w:bottom w:val="single" w:sz="4" w:space="1" w:color="auto"/>
        </w:pBdr>
      </w:pPr>
    </w:p>
    <w:p w14:paraId="461045EA" w14:textId="77777777" w:rsidR="00342850" w:rsidRPr="00325BBB" w:rsidRDefault="00342850" w:rsidP="00342850">
      <w:pPr>
        <w:pStyle w:val="REG-H1a"/>
      </w:pPr>
    </w:p>
    <w:p w14:paraId="7956F22E" w14:textId="77777777" w:rsidR="000F3124" w:rsidRPr="00325BBB" w:rsidRDefault="000F3124" w:rsidP="000F3124">
      <w:pPr>
        <w:pStyle w:val="REG-P0"/>
        <w:rPr>
          <w:b/>
        </w:rPr>
      </w:pPr>
      <w:r w:rsidRPr="00325BBB">
        <w:rPr>
          <w:b/>
        </w:rPr>
        <w:t>Definitions</w:t>
      </w:r>
    </w:p>
    <w:p w14:paraId="1795B631" w14:textId="77777777" w:rsidR="000F3124" w:rsidRPr="00325BBB" w:rsidRDefault="000F3124" w:rsidP="000F3124">
      <w:pPr>
        <w:pStyle w:val="REG-P0"/>
        <w:rPr>
          <w:szCs w:val="26"/>
        </w:rPr>
      </w:pPr>
    </w:p>
    <w:p w14:paraId="657B236E" w14:textId="77777777" w:rsidR="000F3124" w:rsidRPr="00325BBB" w:rsidRDefault="000F3124" w:rsidP="000F3124">
      <w:pPr>
        <w:pStyle w:val="REG-P1"/>
      </w:pPr>
      <w:r w:rsidRPr="00325BBB">
        <w:rPr>
          <w:b/>
        </w:rPr>
        <w:t>1.</w:t>
      </w:r>
      <w:r w:rsidRPr="00325BBB">
        <w:rPr>
          <w:b/>
        </w:rPr>
        <w:tab/>
      </w:r>
      <w:r w:rsidRPr="00325BBB">
        <w:t>In these Regulations, a word or an expression to which a meaning has been given in the Act has that meaning, and unless the context otherwise indicates -</w:t>
      </w:r>
    </w:p>
    <w:p w14:paraId="400B248D" w14:textId="77777777" w:rsidR="000F3124" w:rsidRPr="00325BBB" w:rsidRDefault="000F3124" w:rsidP="000F3124">
      <w:pPr>
        <w:pStyle w:val="REG-P1"/>
        <w:rPr>
          <w:szCs w:val="24"/>
        </w:rPr>
      </w:pPr>
    </w:p>
    <w:p w14:paraId="06861D27" w14:textId="77777777" w:rsidR="000F3124" w:rsidRPr="00325BBB" w:rsidRDefault="000F3124" w:rsidP="000F3124">
      <w:pPr>
        <w:pStyle w:val="REG-P0"/>
      </w:pPr>
      <w:r w:rsidRPr="00325BBB">
        <w:t>“domestic work” means work performed in or for a household;</w:t>
      </w:r>
    </w:p>
    <w:p w14:paraId="6219122B" w14:textId="77777777" w:rsidR="000F3124" w:rsidRPr="00325BBB" w:rsidRDefault="000F3124" w:rsidP="000F3124">
      <w:pPr>
        <w:pStyle w:val="REG-P0"/>
        <w:rPr>
          <w:szCs w:val="26"/>
        </w:rPr>
      </w:pPr>
    </w:p>
    <w:p w14:paraId="76DAF3E1" w14:textId="77777777" w:rsidR="000F3124" w:rsidRPr="00325BBB" w:rsidRDefault="000F3124" w:rsidP="000F3124">
      <w:pPr>
        <w:pStyle w:val="REG-P0"/>
      </w:pPr>
      <w:r w:rsidRPr="00325BBB">
        <w:t>“domestic worker” means any person engaged in domestic work in an employment relationship, including a child-minder, cook, driver, gardener or housekeeper; and</w:t>
      </w:r>
    </w:p>
    <w:p w14:paraId="48CAED08" w14:textId="77777777" w:rsidR="000F3124" w:rsidRPr="00325BBB" w:rsidRDefault="000F3124" w:rsidP="000F3124">
      <w:pPr>
        <w:pStyle w:val="REG-P0"/>
      </w:pPr>
    </w:p>
    <w:p w14:paraId="2BF43422" w14:textId="77777777" w:rsidR="000F3124" w:rsidRPr="00325BBB" w:rsidRDefault="000F3124" w:rsidP="000F3124">
      <w:pPr>
        <w:pStyle w:val="REG-P0"/>
      </w:pPr>
      <w:r w:rsidRPr="00325BBB">
        <w:t>“the Act” means the Labour Act, 2007 (Act No. 11 of 2007).</w:t>
      </w:r>
    </w:p>
    <w:p w14:paraId="5280C93A" w14:textId="77777777" w:rsidR="000F3124" w:rsidRPr="00325BBB" w:rsidRDefault="000F3124" w:rsidP="000F3124">
      <w:pPr>
        <w:pStyle w:val="REG-P0"/>
        <w:rPr>
          <w:szCs w:val="26"/>
        </w:rPr>
      </w:pPr>
    </w:p>
    <w:p w14:paraId="31B49DD9" w14:textId="77777777" w:rsidR="000F3124" w:rsidRPr="00325BBB" w:rsidRDefault="000F3124" w:rsidP="000F3124">
      <w:pPr>
        <w:pStyle w:val="REG-P0"/>
        <w:rPr>
          <w:b/>
        </w:rPr>
      </w:pPr>
      <w:r w:rsidRPr="00325BBB">
        <w:rPr>
          <w:b/>
        </w:rPr>
        <w:t>Prohibition of child domestic work</w:t>
      </w:r>
    </w:p>
    <w:p w14:paraId="79185742" w14:textId="77777777" w:rsidR="000F3124" w:rsidRPr="00325BBB" w:rsidRDefault="000F3124" w:rsidP="000F3124">
      <w:pPr>
        <w:pStyle w:val="REG-P0"/>
        <w:rPr>
          <w:b/>
          <w:szCs w:val="26"/>
        </w:rPr>
      </w:pPr>
    </w:p>
    <w:p w14:paraId="35D87F7B" w14:textId="77777777" w:rsidR="000F3124" w:rsidRPr="00325BBB" w:rsidRDefault="000F3124" w:rsidP="000F3124">
      <w:pPr>
        <w:pStyle w:val="REG-P1"/>
      </w:pPr>
      <w:r w:rsidRPr="00325BBB">
        <w:rPr>
          <w:b/>
        </w:rPr>
        <w:t>2.</w:t>
      </w:r>
      <w:r w:rsidRPr="00325BBB">
        <w:rPr>
          <w:b/>
        </w:rPr>
        <w:tab/>
      </w:r>
      <w:r w:rsidRPr="00325BBB">
        <w:t xml:space="preserve">(1) </w:t>
      </w:r>
      <w:r w:rsidRPr="00325BBB">
        <w:tab/>
        <w:t>Domestic work constitutes work-related activities contemplated in section 3(3)(d)(vi) of the Act.</w:t>
      </w:r>
    </w:p>
    <w:p w14:paraId="4D9F58F1" w14:textId="77777777" w:rsidR="000F3124" w:rsidRPr="00325BBB" w:rsidRDefault="000F3124" w:rsidP="000F3124">
      <w:pPr>
        <w:pStyle w:val="REG-P1"/>
        <w:rPr>
          <w:szCs w:val="24"/>
        </w:rPr>
      </w:pPr>
    </w:p>
    <w:p w14:paraId="7523E56C" w14:textId="77777777" w:rsidR="000F3124" w:rsidRPr="00325BBB" w:rsidRDefault="000F3124" w:rsidP="000F3124">
      <w:pPr>
        <w:pStyle w:val="REG-P1"/>
      </w:pPr>
      <w:r w:rsidRPr="00325BBB">
        <w:t>(2)</w:t>
      </w:r>
      <w:r w:rsidRPr="00325BBB">
        <w:tab/>
        <w:t>A person must not employ a child under the age of 18 years as a domestic worker.</w:t>
      </w:r>
    </w:p>
    <w:p w14:paraId="7D255232" w14:textId="77777777" w:rsidR="000F3124" w:rsidRPr="00325BBB" w:rsidRDefault="000F3124" w:rsidP="000F3124">
      <w:pPr>
        <w:pStyle w:val="REG-P0"/>
        <w:rPr>
          <w:b/>
          <w:szCs w:val="26"/>
        </w:rPr>
      </w:pPr>
    </w:p>
    <w:p w14:paraId="1BCF5302" w14:textId="77777777" w:rsidR="000F3124" w:rsidRPr="00325BBB" w:rsidRDefault="000F3124" w:rsidP="000F3124">
      <w:pPr>
        <w:pStyle w:val="REG-P0"/>
        <w:rPr>
          <w:b/>
        </w:rPr>
      </w:pPr>
      <w:r w:rsidRPr="00325BBB">
        <w:rPr>
          <w:b/>
        </w:rPr>
        <w:t>Deductions of in-kind contributions</w:t>
      </w:r>
    </w:p>
    <w:p w14:paraId="7BB03D87" w14:textId="77777777" w:rsidR="000F3124" w:rsidRPr="00325BBB" w:rsidRDefault="000F3124" w:rsidP="000F3124">
      <w:pPr>
        <w:pStyle w:val="REG-P0"/>
        <w:rPr>
          <w:b/>
          <w:szCs w:val="26"/>
        </w:rPr>
      </w:pPr>
    </w:p>
    <w:p w14:paraId="33356106" w14:textId="77777777" w:rsidR="000F3124" w:rsidRDefault="000F3124" w:rsidP="000F3124">
      <w:pPr>
        <w:pStyle w:val="REG-P1"/>
      </w:pPr>
      <w:r w:rsidRPr="00325BBB">
        <w:rPr>
          <w:b/>
        </w:rPr>
        <w:t>3.</w:t>
      </w:r>
      <w:r w:rsidRPr="00325BBB">
        <w:tab/>
        <w:t>For the purposes of section 8(3) of the Act, an employer of a domestic worker must not deduct from the minimum basic wage, determined pursuant to a wage order in terms of section 13 of the Act, the value of in-kind payments or contributions, such as food, clothing or housing.</w:t>
      </w:r>
    </w:p>
    <w:p w14:paraId="21D7FC1F" w14:textId="77777777" w:rsidR="00E21541" w:rsidRDefault="00E21541" w:rsidP="000F3124">
      <w:pPr>
        <w:pStyle w:val="REG-P1"/>
      </w:pPr>
    </w:p>
    <w:p w14:paraId="75EFFC0A" w14:textId="77777777" w:rsidR="00E21541" w:rsidRDefault="00E21541" w:rsidP="00E21541">
      <w:pPr>
        <w:autoSpaceDE w:val="0"/>
        <w:autoSpaceDN w:val="0"/>
        <w:adjustRightInd w:val="0"/>
        <w:rPr>
          <w:rFonts w:ascii="TimesNewRomanPS-BoldMT" w:hAnsi="TimesNewRomanPS-BoldMT" w:cs="TimesNewRomanPS-BoldMT"/>
          <w:b/>
          <w:bCs/>
          <w:noProof w:val="0"/>
          <w:lang w:val="en-ZA"/>
        </w:rPr>
      </w:pPr>
      <w:r>
        <w:rPr>
          <w:rFonts w:ascii="TimesNewRomanPS-BoldMT" w:hAnsi="TimesNewRomanPS-BoldMT" w:cs="TimesNewRomanPS-BoldMT"/>
          <w:b/>
          <w:bCs/>
          <w:noProof w:val="0"/>
          <w:lang w:val="en-ZA"/>
        </w:rPr>
        <w:t>Records and returns</w:t>
      </w:r>
    </w:p>
    <w:p w14:paraId="12A4F01D" w14:textId="77777777" w:rsidR="00E21541" w:rsidRDefault="00E21541" w:rsidP="00E21541">
      <w:pPr>
        <w:autoSpaceDE w:val="0"/>
        <w:autoSpaceDN w:val="0"/>
        <w:adjustRightInd w:val="0"/>
        <w:rPr>
          <w:rFonts w:ascii="TimesNewRomanPS-BoldMT" w:hAnsi="TimesNewRomanPS-BoldMT" w:cs="TimesNewRomanPS-BoldMT"/>
          <w:b/>
          <w:bCs/>
          <w:noProof w:val="0"/>
          <w:lang w:val="en-ZA"/>
        </w:rPr>
      </w:pPr>
    </w:p>
    <w:p w14:paraId="5C9C5257" w14:textId="77777777" w:rsidR="00E21541" w:rsidRPr="00325BBB" w:rsidRDefault="00E21541" w:rsidP="00E21541">
      <w:pPr>
        <w:autoSpaceDE w:val="0"/>
        <w:autoSpaceDN w:val="0"/>
        <w:adjustRightInd w:val="0"/>
        <w:ind w:firstLine="567"/>
        <w:jc w:val="both"/>
      </w:pPr>
      <w:r>
        <w:rPr>
          <w:rFonts w:ascii="TimesNewRomanPS-BoldMT" w:hAnsi="TimesNewRomanPS-BoldMT" w:cs="TimesNewRomanPS-BoldMT"/>
          <w:b/>
          <w:bCs/>
          <w:noProof w:val="0"/>
          <w:lang w:val="en-ZA"/>
        </w:rPr>
        <w:t xml:space="preserve">4. </w:t>
      </w:r>
      <w:r>
        <w:rPr>
          <w:rFonts w:ascii="TimesNewRomanPS-BoldMT" w:hAnsi="TimesNewRomanPS-BoldMT" w:cs="TimesNewRomanPS-BoldMT"/>
          <w:b/>
          <w:bCs/>
          <w:noProof w:val="0"/>
          <w:lang w:val="en-ZA"/>
        </w:rPr>
        <w:tab/>
      </w:r>
      <w:r>
        <w:rPr>
          <w:rFonts w:ascii="TimesNewRomanPSMT" w:hAnsi="TimesNewRomanPSMT" w:cs="TimesNewRomanPSMT"/>
          <w:noProof w:val="0"/>
          <w:lang w:val="en-ZA"/>
        </w:rPr>
        <w:t xml:space="preserve">For the purposes of section 130 of the Act, an employer of a domestic worker must, </w:t>
      </w:r>
      <w:r>
        <w:rPr>
          <w:lang w:val="en-ZA"/>
        </w:rPr>
        <w:t>not later than 30 November every year, submit to the Permanent Secretary of the Ministry or to the Labour Office, a form set out in the Annexure containing the particulars and information required in the form.</w:t>
      </w:r>
    </w:p>
    <w:p w14:paraId="740FAA38" w14:textId="77777777" w:rsidR="00F500AE" w:rsidRDefault="00F500AE" w:rsidP="00F500AE">
      <w:pPr>
        <w:pStyle w:val="REG-H1a"/>
        <w:pBdr>
          <w:bottom w:val="single" w:sz="4" w:space="1" w:color="auto"/>
        </w:pBdr>
      </w:pPr>
    </w:p>
    <w:p w14:paraId="180225A6" w14:textId="77777777" w:rsidR="00F500AE" w:rsidRDefault="00F500AE" w:rsidP="00F500AE">
      <w:pPr>
        <w:pStyle w:val="REG-H1a"/>
      </w:pPr>
    </w:p>
    <w:p w14:paraId="256B1C29" w14:textId="77777777" w:rsidR="00F500AE" w:rsidRPr="009E012B" w:rsidRDefault="00F500AE" w:rsidP="00F500AE">
      <w:pPr>
        <w:pStyle w:val="REG-P0"/>
        <w:jc w:val="center"/>
        <w:rPr>
          <w:b/>
          <w:color w:val="00B050"/>
        </w:rPr>
      </w:pPr>
      <w:r>
        <w:rPr>
          <w:b/>
          <w:color w:val="00B050"/>
        </w:rPr>
        <w:t>ANNEXURE</w:t>
      </w:r>
    </w:p>
    <w:p w14:paraId="192415FB" w14:textId="0E95ECA6" w:rsidR="00F500AE" w:rsidRPr="009E012B" w:rsidRDefault="00F54BA8" w:rsidP="00F500AE">
      <w:pPr>
        <w:pStyle w:val="REG-P0"/>
        <w:jc w:val="center"/>
        <w:rPr>
          <w:b/>
          <w:color w:val="00B050"/>
        </w:rPr>
      </w:pPr>
      <w:r>
        <w:rPr>
          <w:b/>
          <w:color w:val="00B050"/>
        </w:rPr>
        <w:t xml:space="preserve">Form for Submission of Particulars by Employers of Domestic Workers </w:t>
      </w:r>
    </w:p>
    <w:p w14:paraId="186C03CB" w14:textId="77777777" w:rsidR="00F500AE" w:rsidRDefault="00F500AE" w:rsidP="00F500AE">
      <w:pPr>
        <w:pStyle w:val="REG-H2"/>
      </w:pPr>
    </w:p>
    <w:p w14:paraId="02DA52C6" w14:textId="77777777" w:rsidR="00F500AE" w:rsidRPr="009E012B" w:rsidRDefault="00F500AE" w:rsidP="00F500AE">
      <w:pPr>
        <w:pStyle w:val="REG-Amend"/>
      </w:pPr>
      <w:r w:rsidRPr="009E012B">
        <w:t>To view content without printing, scroll down.</w:t>
      </w:r>
    </w:p>
    <w:p w14:paraId="0CA6291C" w14:textId="77777777" w:rsidR="00F500AE" w:rsidRPr="009E012B" w:rsidRDefault="00F500AE" w:rsidP="00F500AE">
      <w:pPr>
        <w:pStyle w:val="REG-Amend"/>
      </w:pPr>
    </w:p>
    <w:p w14:paraId="5D83CCF9" w14:textId="77777777" w:rsidR="00F500AE" w:rsidRPr="009E012B" w:rsidRDefault="00F500AE" w:rsidP="00F500AE">
      <w:pPr>
        <w:pStyle w:val="REG-Amend"/>
      </w:pPr>
      <w:r w:rsidRPr="009E012B">
        <w:t>To print at full scale (A4), double-click the icon below.</w:t>
      </w:r>
    </w:p>
    <w:p w14:paraId="245B46F7" w14:textId="5FD34F73" w:rsidR="00F500AE" w:rsidRDefault="00F500AE" w:rsidP="00F500AE">
      <w:pPr>
        <w:pStyle w:val="REG-Amend"/>
      </w:pPr>
    </w:p>
    <w:p w14:paraId="5CBE261B" w14:textId="4E450918" w:rsidR="00F500AE" w:rsidRDefault="0058413B" w:rsidP="002A6A41">
      <w:pPr>
        <w:pStyle w:val="REG-Amend"/>
      </w:pPr>
      <w:r>
        <w:object w:dxaOrig="1541" w:dyaOrig="998" w14:anchorId="3A6C6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3pt" o:ole="">
            <v:imagedata r:id="rId16" o:title=""/>
          </v:shape>
          <o:OLEObject Type="Embed" ProgID="Acrobat.Document.DC" ShapeID="_x0000_i1025" DrawAspect="Icon" ObjectID="_1822726338" r:id="rId17"/>
        </w:object>
      </w:r>
    </w:p>
    <w:p w14:paraId="05C8B261" w14:textId="77777777" w:rsidR="00F500AE" w:rsidRPr="009E012B" w:rsidRDefault="00F500AE" w:rsidP="00F500AE">
      <w:pPr>
        <w:pStyle w:val="REG-H1a"/>
        <w:pBdr>
          <w:bottom w:val="single" w:sz="4" w:space="1" w:color="auto"/>
        </w:pBdr>
      </w:pPr>
    </w:p>
    <w:p w14:paraId="7F6FDB2C" w14:textId="77777777" w:rsidR="00F500AE" w:rsidRDefault="00F500AE" w:rsidP="000F3124">
      <w:pPr>
        <w:pStyle w:val="REG-P1"/>
      </w:pPr>
    </w:p>
    <w:p w14:paraId="01382013" w14:textId="1E491169" w:rsidR="00E21541" w:rsidRDefault="00C04F18" w:rsidP="00C04F18">
      <w:pPr>
        <w:pStyle w:val="REG-P0"/>
      </w:pPr>
      <w:r>
        <w:rPr>
          <w:lang w:val="en-ZA" w:eastAsia="en-ZA"/>
        </w:rPr>
        <w:drawing>
          <wp:inline distT="0" distB="0" distL="0" distR="0" wp14:anchorId="742DBD49" wp14:editId="3CDCE07B">
            <wp:extent cx="5396230" cy="3263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abour Act 11 of 2007 - Regulations 2017-257 (GG6428) - Annexure (Form).png"/>
                    <pic:cNvPicPr/>
                  </pic:nvPicPr>
                  <pic:blipFill rotWithShape="1">
                    <a:blip r:embed="rId18"/>
                    <a:srcRect t="7651" b="6853"/>
                    <a:stretch/>
                  </pic:blipFill>
                  <pic:spPr bwMode="auto">
                    <a:xfrm>
                      <a:off x="0" y="0"/>
                      <a:ext cx="5396230" cy="3263900"/>
                    </a:xfrm>
                    <a:prstGeom prst="rect">
                      <a:avLst/>
                    </a:prstGeom>
                    <a:ln>
                      <a:noFill/>
                    </a:ln>
                    <a:extLst>
                      <a:ext uri="{53640926-AAD7-44D8-BBD7-CCE9431645EC}">
                        <a14:shadowObscured xmlns:a14="http://schemas.microsoft.com/office/drawing/2010/main"/>
                      </a:ext>
                    </a:extLst>
                  </pic:spPr>
                </pic:pic>
              </a:graphicData>
            </a:graphic>
          </wp:inline>
        </w:drawing>
      </w:r>
    </w:p>
    <w:p w14:paraId="61331A65" w14:textId="77777777" w:rsidR="00E21541" w:rsidRPr="00325BBB" w:rsidRDefault="00E21541" w:rsidP="000F3124">
      <w:pPr>
        <w:pStyle w:val="REG-P1"/>
      </w:pPr>
    </w:p>
    <w:p w14:paraId="008875F4" w14:textId="77777777" w:rsidR="00ED42B8" w:rsidRPr="00325BBB" w:rsidRDefault="00ED42B8" w:rsidP="00F4014C">
      <w:pPr>
        <w:pStyle w:val="REG-P1"/>
        <w:ind w:firstLine="0"/>
        <w:jc w:val="center"/>
      </w:pPr>
      <w:r w:rsidRPr="00325BBB">
        <w:t>***</w:t>
      </w:r>
    </w:p>
    <w:p w14:paraId="0E21C7BE" w14:textId="77777777" w:rsidR="00ED42B8" w:rsidRPr="00325BBB" w:rsidRDefault="00ED42B8" w:rsidP="00ED42B8">
      <w:pPr>
        <w:pStyle w:val="REG-H1a"/>
        <w:pBdr>
          <w:bottom w:val="single" w:sz="4" w:space="1" w:color="auto"/>
        </w:pBdr>
      </w:pPr>
    </w:p>
    <w:p w14:paraId="40F87D0C" w14:textId="77777777" w:rsidR="00ED42B8" w:rsidRPr="00325BBB" w:rsidRDefault="00ED42B8" w:rsidP="00ED42B8">
      <w:pPr>
        <w:pStyle w:val="REG-H1b"/>
        <w:rPr>
          <w:szCs w:val="18"/>
        </w:rPr>
      </w:pPr>
    </w:p>
    <w:p w14:paraId="17E1FD1B" w14:textId="77777777" w:rsidR="00ED42B8" w:rsidRPr="00325BBB" w:rsidRDefault="00F4014C" w:rsidP="00ED42B8">
      <w:pPr>
        <w:pStyle w:val="REG-H1b"/>
        <w:rPr>
          <w:szCs w:val="18"/>
        </w:rPr>
      </w:pPr>
      <w:r w:rsidRPr="00325BBB">
        <w:rPr>
          <w:szCs w:val="18"/>
        </w:rPr>
        <w:t xml:space="preserve">Wage Order for </w:t>
      </w:r>
      <w:r w:rsidR="00761D59" w:rsidRPr="00325BBB">
        <w:rPr>
          <w:szCs w:val="18"/>
        </w:rPr>
        <w:t>S</w:t>
      </w:r>
      <w:r w:rsidR="00ED42B8" w:rsidRPr="00325BBB">
        <w:rPr>
          <w:szCs w:val="18"/>
        </w:rPr>
        <w:t xml:space="preserve">etting </w:t>
      </w:r>
      <w:r w:rsidRPr="00325BBB">
        <w:rPr>
          <w:szCs w:val="18"/>
        </w:rPr>
        <w:t>M</w:t>
      </w:r>
      <w:r w:rsidR="00ED42B8" w:rsidRPr="00325BBB">
        <w:rPr>
          <w:szCs w:val="18"/>
        </w:rPr>
        <w:t xml:space="preserve">inimum </w:t>
      </w:r>
      <w:r w:rsidRPr="00325BBB">
        <w:rPr>
          <w:szCs w:val="18"/>
        </w:rPr>
        <w:t>W</w:t>
      </w:r>
      <w:r w:rsidR="00ED42B8" w:rsidRPr="00325BBB">
        <w:rPr>
          <w:szCs w:val="18"/>
        </w:rPr>
        <w:t xml:space="preserve">age and </w:t>
      </w:r>
      <w:r w:rsidRPr="00325BBB">
        <w:rPr>
          <w:szCs w:val="18"/>
        </w:rPr>
        <w:t>S</w:t>
      </w:r>
      <w:r w:rsidR="00ED42B8" w:rsidRPr="00325BBB">
        <w:rPr>
          <w:szCs w:val="18"/>
        </w:rPr>
        <w:t xml:space="preserve">upplementary </w:t>
      </w:r>
      <w:r w:rsidRPr="00325BBB">
        <w:rPr>
          <w:szCs w:val="18"/>
        </w:rPr>
        <w:t>M</w:t>
      </w:r>
      <w:r w:rsidR="00ED42B8" w:rsidRPr="00325BBB">
        <w:rPr>
          <w:szCs w:val="18"/>
        </w:rPr>
        <w:t xml:space="preserve">inimum </w:t>
      </w:r>
      <w:r w:rsidRPr="00325BBB">
        <w:rPr>
          <w:szCs w:val="18"/>
        </w:rPr>
        <w:t>C</w:t>
      </w:r>
      <w:r w:rsidR="00ED42B8" w:rsidRPr="00325BBB">
        <w:rPr>
          <w:szCs w:val="18"/>
        </w:rPr>
        <w:t xml:space="preserve">onditions of </w:t>
      </w:r>
      <w:r w:rsidRPr="00325BBB">
        <w:rPr>
          <w:szCs w:val="18"/>
        </w:rPr>
        <w:t>E</w:t>
      </w:r>
      <w:r w:rsidR="00ED42B8" w:rsidRPr="00325BBB">
        <w:rPr>
          <w:szCs w:val="18"/>
        </w:rPr>
        <w:t>mployment for</w:t>
      </w:r>
    </w:p>
    <w:p w14:paraId="53B7B865" w14:textId="77777777" w:rsidR="00ED42B8" w:rsidRPr="00325BBB" w:rsidRDefault="00F4014C" w:rsidP="00ED42B8">
      <w:pPr>
        <w:pStyle w:val="REG-H1b"/>
        <w:rPr>
          <w:szCs w:val="18"/>
        </w:rPr>
      </w:pPr>
      <w:r w:rsidRPr="00325BBB">
        <w:rPr>
          <w:szCs w:val="18"/>
        </w:rPr>
        <w:t>D</w:t>
      </w:r>
      <w:r w:rsidR="00ED42B8" w:rsidRPr="00325BBB">
        <w:rPr>
          <w:szCs w:val="18"/>
        </w:rPr>
        <w:t xml:space="preserve">omestic </w:t>
      </w:r>
      <w:r w:rsidRPr="00325BBB">
        <w:rPr>
          <w:szCs w:val="18"/>
        </w:rPr>
        <w:t>W</w:t>
      </w:r>
      <w:r w:rsidR="00ED42B8" w:rsidRPr="00325BBB">
        <w:rPr>
          <w:szCs w:val="18"/>
        </w:rPr>
        <w:t>orkers</w:t>
      </w:r>
    </w:p>
    <w:p w14:paraId="4A29CE63" w14:textId="77777777" w:rsidR="00ED42B8" w:rsidRPr="00325BBB" w:rsidRDefault="00E21541" w:rsidP="00ED42B8">
      <w:pPr>
        <w:pStyle w:val="REG-H1d"/>
        <w:rPr>
          <w:lang w:val="en-GB"/>
        </w:rPr>
      </w:pPr>
      <w:r>
        <w:rPr>
          <w:lang w:val="en-GB"/>
        </w:rPr>
        <w:t>Government Notice 258 of 2017</w:t>
      </w:r>
    </w:p>
    <w:p w14:paraId="40DF81AF" w14:textId="77777777" w:rsidR="00E21541" w:rsidRPr="00325BBB" w:rsidRDefault="00E21541" w:rsidP="00E21541">
      <w:pPr>
        <w:pStyle w:val="REG-Amend"/>
      </w:pPr>
      <w:r>
        <w:t xml:space="preserve">(GG </w:t>
      </w:r>
      <w:r w:rsidRPr="00325BBB">
        <w:t>6</w:t>
      </w:r>
      <w:r>
        <w:t>4</w:t>
      </w:r>
      <w:r w:rsidRPr="00325BBB">
        <w:t>38)</w:t>
      </w:r>
    </w:p>
    <w:p w14:paraId="597EE89F" w14:textId="77777777" w:rsidR="00ED42B8" w:rsidRPr="00325BBB" w:rsidRDefault="00ED42B8" w:rsidP="00ED42B8">
      <w:pPr>
        <w:pStyle w:val="REG-H1a"/>
        <w:pBdr>
          <w:bottom w:val="single" w:sz="4" w:space="1" w:color="auto"/>
        </w:pBdr>
      </w:pPr>
    </w:p>
    <w:p w14:paraId="74AEF1A0" w14:textId="77777777" w:rsidR="00ED42B8" w:rsidRPr="00325BBB" w:rsidRDefault="00ED42B8" w:rsidP="00ED42B8">
      <w:pPr>
        <w:pStyle w:val="REG-H1a"/>
      </w:pPr>
    </w:p>
    <w:p w14:paraId="76788D78" w14:textId="77777777" w:rsidR="00ED42B8" w:rsidRPr="00325BBB" w:rsidRDefault="00ED42B8" w:rsidP="00ED42B8">
      <w:pPr>
        <w:pStyle w:val="REG-P0"/>
      </w:pPr>
      <w:r w:rsidRPr="00325BBB">
        <w:t>1.</w:t>
      </w:r>
      <w:r w:rsidRPr="00325BBB">
        <w:tab/>
        <w:t>Definitions</w:t>
      </w:r>
    </w:p>
    <w:p w14:paraId="09D828A9" w14:textId="77777777" w:rsidR="00ED42B8" w:rsidRPr="00325BBB" w:rsidRDefault="00ED42B8" w:rsidP="00ED42B8">
      <w:pPr>
        <w:pStyle w:val="REG-P0"/>
      </w:pPr>
      <w:r w:rsidRPr="00325BBB">
        <w:t>2.</w:t>
      </w:r>
      <w:r w:rsidRPr="00325BBB">
        <w:tab/>
        <w:t xml:space="preserve">Application of </w:t>
      </w:r>
      <w:r w:rsidR="00520E28">
        <w:t xml:space="preserve">Order </w:t>
      </w:r>
    </w:p>
    <w:p w14:paraId="449C9CCF" w14:textId="77777777" w:rsidR="00ED42B8" w:rsidRPr="00325BBB" w:rsidRDefault="00ED42B8" w:rsidP="00ED42B8">
      <w:pPr>
        <w:pStyle w:val="REG-P0"/>
      </w:pPr>
      <w:r w:rsidRPr="00325BBB">
        <w:t>3.</w:t>
      </w:r>
      <w:r w:rsidRPr="00325BBB">
        <w:tab/>
      </w:r>
      <w:r w:rsidR="00520E28">
        <w:t xml:space="preserve">Effect </w:t>
      </w:r>
      <w:r w:rsidRPr="00325BBB">
        <w:t>of Order</w:t>
      </w:r>
    </w:p>
    <w:p w14:paraId="47387AA1" w14:textId="77777777" w:rsidR="00ED42B8" w:rsidRPr="00325BBB" w:rsidRDefault="00ED42B8" w:rsidP="00ED42B8">
      <w:pPr>
        <w:pStyle w:val="REG-P0"/>
      </w:pPr>
      <w:r w:rsidRPr="00325BBB">
        <w:t>4.</w:t>
      </w:r>
      <w:r w:rsidRPr="00325BBB">
        <w:tab/>
        <w:t xml:space="preserve">Minimum </w:t>
      </w:r>
      <w:r w:rsidR="00520E28">
        <w:t>w</w:t>
      </w:r>
      <w:r w:rsidRPr="00325BBB">
        <w:t>age</w:t>
      </w:r>
    </w:p>
    <w:p w14:paraId="5CC54CA0" w14:textId="77777777" w:rsidR="00ED42B8" w:rsidRPr="00325BBB" w:rsidRDefault="00520E28" w:rsidP="00ED42B8">
      <w:pPr>
        <w:pStyle w:val="REG-P0"/>
      </w:pPr>
      <w:r>
        <w:t>5</w:t>
      </w:r>
      <w:r w:rsidR="00ED42B8" w:rsidRPr="00325BBB">
        <w:t>.</w:t>
      </w:r>
      <w:r w:rsidR="00ED42B8" w:rsidRPr="00325BBB">
        <w:tab/>
        <w:t>Duty to pay full monetary remuneration</w:t>
      </w:r>
    </w:p>
    <w:p w14:paraId="181983AC" w14:textId="77777777" w:rsidR="00ED42B8" w:rsidRPr="00325BBB" w:rsidRDefault="00520E28" w:rsidP="00ED42B8">
      <w:pPr>
        <w:pStyle w:val="REG-P0"/>
      </w:pPr>
      <w:r>
        <w:t>6</w:t>
      </w:r>
      <w:r w:rsidR="00ED42B8" w:rsidRPr="00325BBB">
        <w:t>.</w:t>
      </w:r>
      <w:r w:rsidR="00ED42B8" w:rsidRPr="00325BBB">
        <w:tab/>
        <w:t xml:space="preserve">Transport </w:t>
      </w:r>
      <w:r>
        <w:t>a</w:t>
      </w:r>
      <w:r w:rsidR="00ED42B8" w:rsidRPr="00325BBB">
        <w:t>llowance</w:t>
      </w:r>
    </w:p>
    <w:p w14:paraId="25DD2664" w14:textId="77777777" w:rsidR="00ED42B8" w:rsidRPr="00325BBB" w:rsidRDefault="00520E28" w:rsidP="00ED42B8">
      <w:pPr>
        <w:pStyle w:val="REG-P0"/>
      </w:pPr>
      <w:r>
        <w:t>7</w:t>
      </w:r>
      <w:r w:rsidR="00ED42B8" w:rsidRPr="00325BBB">
        <w:t>.</w:t>
      </w:r>
      <w:r w:rsidR="00ED42B8" w:rsidRPr="00325BBB">
        <w:tab/>
        <w:t>Accompanying employer on vacation</w:t>
      </w:r>
    </w:p>
    <w:p w14:paraId="30169A0E" w14:textId="77777777" w:rsidR="00ED42B8" w:rsidRPr="00325BBB" w:rsidRDefault="00520E28" w:rsidP="00ED42B8">
      <w:pPr>
        <w:pStyle w:val="REG-P0"/>
      </w:pPr>
      <w:r>
        <w:t>8</w:t>
      </w:r>
      <w:r w:rsidR="00ED42B8" w:rsidRPr="00325BBB">
        <w:t>.</w:t>
      </w:r>
      <w:r w:rsidR="00ED42B8" w:rsidRPr="00325BBB">
        <w:tab/>
        <w:t>Provision of food</w:t>
      </w:r>
    </w:p>
    <w:p w14:paraId="6E20C8C0" w14:textId="77777777" w:rsidR="00ED42B8" w:rsidRPr="00325BBB" w:rsidRDefault="00520E28" w:rsidP="00ED42B8">
      <w:pPr>
        <w:pStyle w:val="REG-P0"/>
      </w:pPr>
      <w:r>
        <w:t>9</w:t>
      </w:r>
      <w:r w:rsidR="00ED42B8" w:rsidRPr="00325BBB">
        <w:t>.</w:t>
      </w:r>
      <w:r w:rsidR="00ED42B8" w:rsidRPr="00325BBB">
        <w:tab/>
        <w:t>Accommodation for live-in domestic workers</w:t>
      </w:r>
    </w:p>
    <w:p w14:paraId="7AC25A65" w14:textId="77777777" w:rsidR="00ED42B8" w:rsidRPr="00325BBB" w:rsidRDefault="00520E28" w:rsidP="00ED42B8">
      <w:pPr>
        <w:pStyle w:val="REG-P0"/>
      </w:pPr>
      <w:r>
        <w:t>10.</w:t>
      </w:r>
      <w:r>
        <w:tab/>
        <w:t>Health and s</w:t>
      </w:r>
      <w:r w:rsidR="00ED42B8" w:rsidRPr="00325BBB">
        <w:t xml:space="preserve">afety </w:t>
      </w:r>
      <w:r>
        <w:t>r</w:t>
      </w:r>
      <w:r w:rsidR="00ED42B8" w:rsidRPr="00325BBB">
        <w:t>equirements</w:t>
      </w:r>
    </w:p>
    <w:p w14:paraId="0D12BD38" w14:textId="77777777" w:rsidR="00ED42B8" w:rsidRPr="00325BBB" w:rsidRDefault="00520E28" w:rsidP="00ED42B8">
      <w:pPr>
        <w:pStyle w:val="REG-P0"/>
      </w:pPr>
      <w:r>
        <w:t>11.</w:t>
      </w:r>
      <w:r>
        <w:tab/>
        <w:t>Freedom of association and t</w:t>
      </w:r>
      <w:r w:rsidR="00ED42B8" w:rsidRPr="00325BBB">
        <w:t xml:space="preserve">rade </w:t>
      </w:r>
      <w:r>
        <w:t>u</w:t>
      </w:r>
      <w:r w:rsidR="00ED42B8" w:rsidRPr="00325BBB">
        <w:t xml:space="preserve">nion </w:t>
      </w:r>
      <w:r>
        <w:t>a</w:t>
      </w:r>
      <w:r w:rsidR="00ED42B8" w:rsidRPr="00325BBB">
        <w:t>ccess</w:t>
      </w:r>
    </w:p>
    <w:p w14:paraId="22F1CFCF" w14:textId="77777777" w:rsidR="00ED42B8" w:rsidRPr="00325BBB" w:rsidRDefault="00520E28" w:rsidP="00ED42B8">
      <w:pPr>
        <w:pStyle w:val="REG-P0"/>
      </w:pPr>
      <w:r>
        <w:t>12.</w:t>
      </w:r>
      <w:r>
        <w:tab/>
        <w:t>Written c</w:t>
      </w:r>
      <w:r w:rsidR="00ED42B8" w:rsidRPr="00325BBB">
        <w:t xml:space="preserve">ontract of </w:t>
      </w:r>
      <w:r>
        <w:t>e</w:t>
      </w:r>
      <w:r w:rsidR="00ED42B8" w:rsidRPr="00325BBB">
        <w:t>mployment</w:t>
      </w:r>
    </w:p>
    <w:p w14:paraId="31BDF019" w14:textId="77777777" w:rsidR="00ED42B8" w:rsidRDefault="00520E28" w:rsidP="00ED42B8">
      <w:pPr>
        <w:pStyle w:val="REG-P0"/>
      </w:pPr>
      <w:r>
        <w:lastRenderedPageBreak/>
        <w:t>13</w:t>
      </w:r>
      <w:r w:rsidR="00ED42B8" w:rsidRPr="00325BBB">
        <w:t xml:space="preserve">. </w:t>
      </w:r>
      <w:r w:rsidR="00ED42B8" w:rsidRPr="00325BBB">
        <w:tab/>
        <w:t xml:space="preserve">Code of </w:t>
      </w:r>
      <w:r>
        <w:t>c</w:t>
      </w:r>
      <w:r w:rsidR="00ED42B8" w:rsidRPr="00325BBB">
        <w:t xml:space="preserve">onduct </w:t>
      </w:r>
    </w:p>
    <w:p w14:paraId="5EB0B5E3" w14:textId="77777777" w:rsidR="00520E28" w:rsidRDefault="00520E28" w:rsidP="00520E28">
      <w:pPr>
        <w:autoSpaceDE w:val="0"/>
        <w:autoSpaceDN w:val="0"/>
        <w:adjustRightInd w:val="0"/>
        <w:rPr>
          <w:rFonts w:ascii="TimesNewRomanPSMT" w:hAnsi="TimesNewRomanPSMT" w:cs="TimesNewRomanPSMT"/>
          <w:noProof w:val="0"/>
          <w:lang w:val="en-ZA"/>
        </w:rPr>
      </w:pPr>
      <w:r>
        <w:t>14.</w:t>
      </w:r>
      <w:r>
        <w:tab/>
      </w:r>
      <w:r>
        <w:rPr>
          <w:rFonts w:ascii="TimesNewRomanPSMT" w:hAnsi="TimesNewRomanPSMT" w:cs="TimesNewRomanPSMT"/>
          <w:noProof w:val="0"/>
          <w:lang w:val="en-ZA"/>
        </w:rPr>
        <w:t>Review period</w:t>
      </w:r>
    </w:p>
    <w:p w14:paraId="3C3EB841" w14:textId="77777777" w:rsidR="00520E28" w:rsidRPr="00325BBB" w:rsidRDefault="00520E28" w:rsidP="00520E28">
      <w:pPr>
        <w:pStyle w:val="REG-P0"/>
      </w:pPr>
      <w:r>
        <w:rPr>
          <w:rFonts w:ascii="TimesNewRomanPSMT" w:hAnsi="TimesNewRomanPSMT" w:cs="TimesNewRomanPSMT"/>
          <w:noProof w:val="0"/>
          <w:lang w:val="en-ZA"/>
        </w:rPr>
        <w:t xml:space="preserve">15. </w:t>
      </w:r>
      <w:r>
        <w:rPr>
          <w:rFonts w:ascii="TimesNewRomanPSMT" w:hAnsi="TimesNewRomanPSMT" w:cs="TimesNewRomanPSMT"/>
          <w:noProof w:val="0"/>
          <w:lang w:val="en-ZA"/>
        </w:rPr>
        <w:tab/>
        <w:t>Tax deductions</w:t>
      </w:r>
    </w:p>
    <w:p w14:paraId="4D2F79F1" w14:textId="77777777" w:rsidR="00ED42B8" w:rsidRPr="00325BBB" w:rsidRDefault="00ED42B8" w:rsidP="00ED42B8">
      <w:pPr>
        <w:pStyle w:val="REG-P0"/>
      </w:pPr>
      <w:r w:rsidRPr="00325BBB">
        <w:tab/>
      </w:r>
      <w:r w:rsidR="00520E28" w:rsidRPr="00325BBB">
        <w:t>ANNEXURE</w:t>
      </w:r>
    </w:p>
    <w:p w14:paraId="3165F4B5" w14:textId="77777777" w:rsidR="00ED42B8" w:rsidRPr="00325BBB" w:rsidRDefault="00ED42B8" w:rsidP="00ED42B8">
      <w:pPr>
        <w:pStyle w:val="REG-H1a"/>
        <w:pBdr>
          <w:bottom w:val="single" w:sz="4" w:space="1" w:color="auto"/>
        </w:pBdr>
      </w:pPr>
    </w:p>
    <w:p w14:paraId="2F699BA5" w14:textId="77777777" w:rsidR="00ED42B8" w:rsidRPr="00325BBB" w:rsidRDefault="00ED42B8" w:rsidP="00ED42B8">
      <w:pPr>
        <w:pStyle w:val="REG-H1a"/>
      </w:pPr>
    </w:p>
    <w:p w14:paraId="0184E542" w14:textId="77777777" w:rsidR="00ED42B8" w:rsidRPr="00325BBB" w:rsidRDefault="00ED42B8" w:rsidP="00ED42B8">
      <w:pPr>
        <w:pStyle w:val="REG-P0"/>
        <w:rPr>
          <w:b/>
        </w:rPr>
      </w:pPr>
      <w:r w:rsidRPr="00325BBB">
        <w:rPr>
          <w:b/>
        </w:rPr>
        <w:t>Definitions</w:t>
      </w:r>
    </w:p>
    <w:p w14:paraId="625BC00F" w14:textId="77777777" w:rsidR="00ED42B8" w:rsidRPr="00325BBB" w:rsidRDefault="00ED42B8" w:rsidP="0072422A">
      <w:pPr>
        <w:spacing w:line="260" w:lineRule="exact"/>
        <w:jc w:val="both"/>
        <w:rPr>
          <w:sz w:val="26"/>
          <w:szCs w:val="26"/>
        </w:rPr>
      </w:pPr>
    </w:p>
    <w:p w14:paraId="74E3EA4C" w14:textId="77777777" w:rsidR="00ED42B8" w:rsidRPr="00325BBB" w:rsidRDefault="00ED42B8" w:rsidP="0072422A">
      <w:pPr>
        <w:pStyle w:val="REG-P1"/>
        <w:rPr>
          <w:szCs w:val="26"/>
        </w:rPr>
      </w:pPr>
      <w:r w:rsidRPr="00325BBB">
        <w:rPr>
          <w:b/>
        </w:rPr>
        <w:t>1.</w:t>
      </w:r>
      <w:r w:rsidRPr="00325BBB">
        <w:tab/>
        <w:t>In this Order, a word or an expression to which a meaning has been given in the Act has that meaning and, unless the context otherwise indicates -</w:t>
      </w:r>
    </w:p>
    <w:p w14:paraId="66A04BA9" w14:textId="77777777" w:rsidR="00ED42B8" w:rsidRPr="00325BBB" w:rsidRDefault="00ED42B8" w:rsidP="0072422A">
      <w:pPr>
        <w:spacing w:line="240" w:lineRule="exact"/>
        <w:jc w:val="both"/>
        <w:rPr>
          <w:sz w:val="24"/>
          <w:szCs w:val="24"/>
        </w:rPr>
      </w:pPr>
    </w:p>
    <w:p w14:paraId="2E837B85" w14:textId="77777777" w:rsidR="00ED42B8" w:rsidRPr="00325BBB" w:rsidRDefault="00ED42B8" w:rsidP="0072422A">
      <w:pPr>
        <w:pStyle w:val="REG-P0"/>
        <w:rPr>
          <w:szCs w:val="24"/>
        </w:rPr>
      </w:pPr>
      <w:r w:rsidRPr="00325BBB">
        <w:t>“domestic work” means work performed in and for a household;</w:t>
      </w:r>
    </w:p>
    <w:p w14:paraId="05267117" w14:textId="77777777" w:rsidR="00ED42B8" w:rsidRPr="00325BBB" w:rsidRDefault="00ED42B8" w:rsidP="0072422A">
      <w:pPr>
        <w:pStyle w:val="REG-P0"/>
      </w:pPr>
    </w:p>
    <w:p w14:paraId="2ECD35AE" w14:textId="77777777" w:rsidR="00ED42B8" w:rsidRPr="00325BBB" w:rsidRDefault="00ED42B8" w:rsidP="0072422A">
      <w:pPr>
        <w:pStyle w:val="REG-P0"/>
        <w:rPr>
          <w:szCs w:val="26"/>
        </w:rPr>
      </w:pPr>
      <w:r w:rsidRPr="00325BBB">
        <w:t>“domestic worker” means any person engaged in domestic work in an employment relationship, including a child-minder, cook, driver, gardener or housekeeper;</w:t>
      </w:r>
    </w:p>
    <w:p w14:paraId="11912224" w14:textId="77777777" w:rsidR="00ED42B8" w:rsidRPr="00325BBB" w:rsidRDefault="00ED42B8" w:rsidP="0072422A">
      <w:pPr>
        <w:pStyle w:val="REG-P0"/>
      </w:pPr>
    </w:p>
    <w:p w14:paraId="07D76EF6" w14:textId="77777777" w:rsidR="00ED42B8" w:rsidRPr="00325BBB" w:rsidRDefault="00ED42B8" w:rsidP="0072422A">
      <w:pPr>
        <w:pStyle w:val="REG-P0"/>
      </w:pPr>
      <w:r w:rsidRPr="00325BBB">
        <w:t>“the Act” means the Labour Act, 2007 (Act No. 11 of 2007);</w:t>
      </w:r>
    </w:p>
    <w:p w14:paraId="6EC88976" w14:textId="77777777" w:rsidR="00ED42B8" w:rsidRPr="00325BBB" w:rsidRDefault="00ED42B8" w:rsidP="0072422A">
      <w:pPr>
        <w:pStyle w:val="REG-P0"/>
      </w:pPr>
    </w:p>
    <w:p w14:paraId="1E4E799E" w14:textId="77777777" w:rsidR="00ED42B8" w:rsidRPr="00325BBB" w:rsidRDefault="00ED42B8" w:rsidP="0072422A">
      <w:pPr>
        <w:pStyle w:val="REG-P0"/>
        <w:rPr>
          <w:szCs w:val="26"/>
        </w:rPr>
      </w:pPr>
      <w:r w:rsidRPr="00325BBB">
        <w:t>“the Regulations” means the Regulations Relating to Domestic Workers published in Government Notice No. 257 of 2</w:t>
      </w:r>
      <w:r w:rsidR="00520E28">
        <w:t>9</w:t>
      </w:r>
      <w:r w:rsidRPr="00325BBB">
        <w:t xml:space="preserve"> </w:t>
      </w:r>
      <w:r w:rsidR="00520E28">
        <w:t xml:space="preserve">September </w:t>
      </w:r>
      <w:r w:rsidRPr="00325BBB">
        <w:t>201</w:t>
      </w:r>
      <w:r w:rsidR="00520E28">
        <w:t>7</w:t>
      </w:r>
      <w:r w:rsidRPr="00325BBB">
        <w:t>; and</w:t>
      </w:r>
    </w:p>
    <w:p w14:paraId="439C5EB7" w14:textId="77777777" w:rsidR="00ED42B8" w:rsidRPr="00325BBB" w:rsidRDefault="00ED42B8" w:rsidP="0072422A">
      <w:pPr>
        <w:pStyle w:val="REG-P0"/>
      </w:pPr>
    </w:p>
    <w:p w14:paraId="60EA74C9" w14:textId="77777777" w:rsidR="00ED42B8" w:rsidRPr="00325BBB" w:rsidRDefault="00ED42B8" w:rsidP="0072422A">
      <w:pPr>
        <w:pStyle w:val="REG-P0"/>
        <w:rPr>
          <w:szCs w:val="24"/>
        </w:rPr>
      </w:pPr>
      <w:r w:rsidRPr="00325BBB">
        <w:t>“this Order” means the Wage Order for Setting Minimum Wage and Supplementary Minimum Conditions of Employment for Domestic Workers.</w:t>
      </w:r>
    </w:p>
    <w:p w14:paraId="1D8F28D9" w14:textId="77777777" w:rsidR="00ED42B8" w:rsidRPr="00325BBB" w:rsidRDefault="00ED42B8" w:rsidP="00ED42B8">
      <w:pPr>
        <w:pStyle w:val="REG-P0"/>
      </w:pPr>
    </w:p>
    <w:p w14:paraId="181EE0E8" w14:textId="77777777" w:rsidR="00ED42B8" w:rsidRPr="00325BBB" w:rsidRDefault="00ED42B8" w:rsidP="00ED42B8">
      <w:pPr>
        <w:pStyle w:val="REG-P0"/>
        <w:rPr>
          <w:b/>
          <w:szCs w:val="24"/>
        </w:rPr>
      </w:pPr>
      <w:r w:rsidRPr="00325BBB">
        <w:rPr>
          <w:b/>
        </w:rPr>
        <w:t xml:space="preserve">Application of </w:t>
      </w:r>
      <w:r w:rsidR="00520E28">
        <w:rPr>
          <w:b/>
        </w:rPr>
        <w:t xml:space="preserve">Order </w:t>
      </w:r>
    </w:p>
    <w:p w14:paraId="73A6D01D" w14:textId="77777777" w:rsidR="00ED42B8" w:rsidRPr="00325BBB" w:rsidRDefault="00ED42B8" w:rsidP="00ED42B8">
      <w:pPr>
        <w:pStyle w:val="REG-P1"/>
      </w:pPr>
    </w:p>
    <w:p w14:paraId="618ACC57" w14:textId="77777777" w:rsidR="00520E28" w:rsidRDefault="00ED42B8" w:rsidP="00520E28">
      <w:pPr>
        <w:pStyle w:val="REG-P1"/>
        <w:rPr>
          <w:lang w:val="en-ZA"/>
        </w:rPr>
      </w:pPr>
      <w:r w:rsidRPr="00325BBB">
        <w:rPr>
          <w:b/>
        </w:rPr>
        <w:t>2.</w:t>
      </w:r>
      <w:r w:rsidRPr="00325BBB">
        <w:tab/>
      </w:r>
      <w:r w:rsidR="00520E28">
        <w:rPr>
          <w:lang w:val="en-ZA"/>
        </w:rPr>
        <w:t>This Order -</w:t>
      </w:r>
    </w:p>
    <w:p w14:paraId="24CDFD59" w14:textId="77777777" w:rsidR="00520E28" w:rsidRDefault="00520E28" w:rsidP="00520E28">
      <w:pPr>
        <w:autoSpaceDE w:val="0"/>
        <w:autoSpaceDN w:val="0"/>
        <w:adjustRightInd w:val="0"/>
        <w:rPr>
          <w:rFonts w:ascii="TimesNewRomanPSMT" w:hAnsi="TimesNewRomanPSMT" w:cs="TimesNewRomanPSMT"/>
          <w:noProof w:val="0"/>
          <w:lang w:val="en-ZA"/>
        </w:rPr>
      </w:pPr>
    </w:p>
    <w:p w14:paraId="0D7D0DB6" w14:textId="77777777" w:rsidR="00520E28" w:rsidRDefault="00520E28" w:rsidP="00520E28">
      <w:pPr>
        <w:pStyle w:val="REG-Pa"/>
        <w:rPr>
          <w:lang w:val="en-ZA"/>
        </w:rPr>
      </w:pPr>
      <w:r>
        <w:rPr>
          <w:lang w:val="en-ZA"/>
        </w:rPr>
        <w:t xml:space="preserve">(a) </w:t>
      </w:r>
      <w:r>
        <w:rPr>
          <w:lang w:val="en-ZA"/>
        </w:rPr>
        <w:tab/>
        <w:t>applies to all domestic workers, including domestic workers placed with households by a private employment agency contemplated in section 1 of the Employment Services Act, 2011 (Act No. 8 of 2011);</w:t>
      </w:r>
    </w:p>
    <w:p w14:paraId="1183B272" w14:textId="77777777" w:rsidR="00520E28" w:rsidRDefault="00520E28" w:rsidP="00520E28">
      <w:pPr>
        <w:pStyle w:val="REG-Pa"/>
        <w:rPr>
          <w:lang w:val="en-ZA"/>
        </w:rPr>
      </w:pPr>
    </w:p>
    <w:p w14:paraId="04618327" w14:textId="77777777" w:rsidR="00ED42B8" w:rsidRDefault="00520E28" w:rsidP="00520E28">
      <w:pPr>
        <w:pStyle w:val="REG-Pa"/>
        <w:rPr>
          <w:lang w:val="en-ZA"/>
        </w:rPr>
      </w:pPr>
      <w:r>
        <w:rPr>
          <w:lang w:val="en-ZA"/>
        </w:rPr>
        <w:t xml:space="preserve">(b) </w:t>
      </w:r>
      <w:r>
        <w:rPr>
          <w:lang w:val="en-ZA"/>
        </w:rPr>
        <w:tab/>
        <w:t>does not apply to domestic workers covered by any collective agreement in the agricultural sector.</w:t>
      </w:r>
    </w:p>
    <w:p w14:paraId="2BF12A70" w14:textId="77777777" w:rsidR="00520E28" w:rsidRPr="00325BBB" w:rsidRDefault="00520E28" w:rsidP="00520E28">
      <w:pPr>
        <w:pStyle w:val="REG-P1"/>
      </w:pPr>
    </w:p>
    <w:p w14:paraId="5DF5D829" w14:textId="77777777" w:rsidR="00ED42B8" w:rsidRPr="00325BBB" w:rsidRDefault="005451E5" w:rsidP="00ED42B8">
      <w:pPr>
        <w:pStyle w:val="REG-P0"/>
        <w:rPr>
          <w:b/>
          <w:szCs w:val="26"/>
        </w:rPr>
      </w:pPr>
      <w:r>
        <w:rPr>
          <w:b/>
        </w:rPr>
        <w:t xml:space="preserve">Effect </w:t>
      </w:r>
      <w:r w:rsidR="00ED42B8" w:rsidRPr="00325BBB">
        <w:rPr>
          <w:b/>
        </w:rPr>
        <w:t>of Order</w:t>
      </w:r>
    </w:p>
    <w:p w14:paraId="3B72960E" w14:textId="77777777" w:rsidR="00ED42B8" w:rsidRPr="00325BBB" w:rsidRDefault="00ED42B8" w:rsidP="00ED42B8">
      <w:pPr>
        <w:pStyle w:val="REG-P1"/>
      </w:pPr>
    </w:p>
    <w:p w14:paraId="35F365E9" w14:textId="77777777" w:rsidR="00ED42B8" w:rsidRPr="00325BBB" w:rsidRDefault="005451E5" w:rsidP="00ED42B8">
      <w:pPr>
        <w:pStyle w:val="REG-P1"/>
        <w:rPr>
          <w:szCs w:val="26"/>
        </w:rPr>
      </w:pPr>
      <w:r>
        <w:rPr>
          <w:b/>
        </w:rPr>
        <w:t>3</w:t>
      </w:r>
      <w:r w:rsidR="00ED42B8" w:rsidRPr="00325BBB">
        <w:rPr>
          <w:b/>
        </w:rPr>
        <w:t>.</w:t>
      </w:r>
      <w:r w:rsidR="00ED42B8" w:rsidRPr="00325BBB">
        <w:tab/>
        <w:t xml:space="preserve">(1) </w:t>
      </w:r>
      <w:r w:rsidR="00ED42B8" w:rsidRPr="00325BBB">
        <w:tab/>
        <w:t xml:space="preserve">This Order supplements Chapter 3: Basic Conditions of Employment and Chapter 4: Health and Safety Welfare of Employees, </w:t>
      </w:r>
      <w:r>
        <w:t xml:space="preserve">in </w:t>
      </w:r>
      <w:r w:rsidR="00ED42B8" w:rsidRPr="00325BBB">
        <w:t>the Act, which are applicable to all employees including domestic workers.</w:t>
      </w:r>
    </w:p>
    <w:p w14:paraId="559978C8" w14:textId="77777777" w:rsidR="00ED42B8" w:rsidRPr="00325BBB" w:rsidRDefault="00ED42B8" w:rsidP="00ED42B8">
      <w:pPr>
        <w:pStyle w:val="REG-P1"/>
      </w:pPr>
    </w:p>
    <w:p w14:paraId="7BBB6206" w14:textId="77777777" w:rsidR="00ED42B8" w:rsidRPr="00325BBB" w:rsidRDefault="00ED42B8" w:rsidP="00ED42B8">
      <w:pPr>
        <w:pStyle w:val="REG-P1"/>
        <w:rPr>
          <w:szCs w:val="24"/>
        </w:rPr>
      </w:pPr>
      <w:r w:rsidRPr="00325BBB">
        <w:t>(2)</w:t>
      </w:r>
      <w:r w:rsidRPr="00325BBB">
        <w:tab/>
        <w:t>The terms and conditions of employment of the domest</w:t>
      </w:r>
      <w:r w:rsidR="005451E5">
        <w:t>ic worker must not be less favo</w:t>
      </w:r>
      <w:r w:rsidRPr="00325BBB">
        <w:t>rable than those set out in this Order and in Chapter 3 of the Act.</w:t>
      </w:r>
    </w:p>
    <w:p w14:paraId="5EAC8A6C" w14:textId="77777777" w:rsidR="00ED42B8" w:rsidRPr="00325BBB" w:rsidRDefault="00ED42B8" w:rsidP="00ED42B8">
      <w:pPr>
        <w:pStyle w:val="REG-P1"/>
      </w:pPr>
    </w:p>
    <w:p w14:paraId="1C473005" w14:textId="77777777" w:rsidR="00ED42B8" w:rsidRPr="00325BBB" w:rsidRDefault="00ED42B8" w:rsidP="005451E5">
      <w:pPr>
        <w:pStyle w:val="REG-P1"/>
        <w:rPr>
          <w:szCs w:val="24"/>
        </w:rPr>
      </w:pPr>
      <w:r w:rsidRPr="00325BBB">
        <w:t>(3)</w:t>
      </w:r>
      <w:r w:rsidRPr="00325BBB">
        <w:tab/>
      </w:r>
      <w:r w:rsidR="005451E5" w:rsidRPr="005451E5">
        <w:rPr>
          <w:lang w:val="en-ZA"/>
        </w:rPr>
        <w:t>Every provision of this Order constitutes a term of any contract of employment of</w:t>
      </w:r>
      <w:r w:rsidR="005451E5">
        <w:rPr>
          <w:lang w:val="en-ZA"/>
        </w:rPr>
        <w:t xml:space="preserve"> </w:t>
      </w:r>
      <w:r w:rsidR="005451E5" w:rsidRPr="005451E5">
        <w:rPr>
          <w:lang w:val="en-ZA"/>
        </w:rPr>
        <w:t>domestic workers, except to the extent that the parties agree to more favourable terms.</w:t>
      </w:r>
    </w:p>
    <w:p w14:paraId="720A0109" w14:textId="77777777" w:rsidR="00ED42B8" w:rsidRPr="00325BBB" w:rsidRDefault="00ED42B8" w:rsidP="00ED42B8">
      <w:pPr>
        <w:pStyle w:val="REG-P0"/>
        <w:rPr>
          <w:b/>
        </w:rPr>
      </w:pPr>
    </w:p>
    <w:p w14:paraId="04D6B294" w14:textId="77777777" w:rsidR="00ED42B8" w:rsidRPr="00325BBB" w:rsidRDefault="00ED42B8" w:rsidP="00ED42B8">
      <w:pPr>
        <w:pStyle w:val="REG-P0"/>
        <w:rPr>
          <w:b/>
          <w:szCs w:val="24"/>
        </w:rPr>
      </w:pPr>
      <w:r w:rsidRPr="00325BBB">
        <w:rPr>
          <w:b/>
        </w:rPr>
        <w:t>Minimum wage</w:t>
      </w:r>
    </w:p>
    <w:p w14:paraId="3B8D986E" w14:textId="77777777" w:rsidR="00ED42B8" w:rsidRPr="00325BBB" w:rsidRDefault="00ED42B8" w:rsidP="00ED42B8">
      <w:pPr>
        <w:pStyle w:val="REG-P0"/>
        <w:rPr>
          <w:b/>
        </w:rPr>
      </w:pPr>
    </w:p>
    <w:p w14:paraId="421D846F" w14:textId="77777777" w:rsidR="00ED42B8" w:rsidRPr="00325BBB" w:rsidRDefault="005451E5" w:rsidP="00ED42B8">
      <w:pPr>
        <w:pStyle w:val="REG-P1"/>
        <w:rPr>
          <w:szCs w:val="26"/>
        </w:rPr>
      </w:pPr>
      <w:r>
        <w:rPr>
          <w:b/>
        </w:rPr>
        <w:t>4</w:t>
      </w:r>
      <w:r w:rsidR="00ED42B8" w:rsidRPr="00325BBB">
        <w:rPr>
          <w:b/>
        </w:rPr>
        <w:t>.</w:t>
      </w:r>
      <w:r w:rsidR="00ED42B8" w:rsidRPr="00325BBB">
        <w:rPr>
          <w:b/>
        </w:rPr>
        <w:tab/>
      </w:r>
      <w:r w:rsidR="00ED42B8" w:rsidRPr="00325BBB">
        <w:t>(1)</w:t>
      </w:r>
      <w:r w:rsidR="00ED42B8" w:rsidRPr="00325BBB">
        <w:tab/>
        <w:t xml:space="preserve">With effect from 1 </w:t>
      </w:r>
      <w:r>
        <w:t xml:space="preserve">October </w:t>
      </w:r>
      <w:r w:rsidR="00ED42B8" w:rsidRPr="00325BBB">
        <w:t>201</w:t>
      </w:r>
      <w:r>
        <w:t>7</w:t>
      </w:r>
      <w:r w:rsidR="00ED42B8" w:rsidRPr="00325BBB">
        <w:t xml:space="preserve"> the minimum wage for domestic worker</w:t>
      </w:r>
      <w:r>
        <w:t>s</w:t>
      </w:r>
      <w:r w:rsidR="00ED42B8" w:rsidRPr="00325BBB">
        <w:t>, to whom this Order applies, is -</w:t>
      </w:r>
    </w:p>
    <w:p w14:paraId="016E7350" w14:textId="77777777" w:rsidR="00ED42B8" w:rsidRPr="00325BBB" w:rsidRDefault="00ED42B8" w:rsidP="00ED42B8">
      <w:pPr>
        <w:pStyle w:val="REG-P1"/>
      </w:pPr>
    </w:p>
    <w:p w14:paraId="054A8780" w14:textId="77777777" w:rsidR="00ED42B8" w:rsidRPr="00325BBB" w:rsidRDefault="00ED42B8" w:rsidP="00ED42B8">
      <w:pPr>
        <w:pStyle w:val="REG-Pa"/>
        <w:rPr>
          <w:szCs w:val="24"/>
        </w:rPr>
      </w:pPr>
      <w:r w:rsidRPr="00325BBB">
        <w:t>(a)</w:t>
      </w:r>
      <w:r w:rsidRPr="00325BBB">
        <w:tab/>
        <w:t>N$</w:t>
      </w:r>
      <w:r w:rsidR="005451E5" w:rsidRPr="005451E5">
        <w:rPr>
          <w:rFonts w:ascii="TimesNewRomanPSMT" w:hAnsi="TimesNewRomanPSMT" w:cs="TimesNewRomanPSMT"/>
          <w:noProof w:val="0"/>
          <w:lang w:val="en-ZA"/>
        </w:rPr>
        <w:t xml:space="preserve"> </w:t>
      </w:r>
      <w:r w:rsidR="005451E5">
        <w:rPr>
          <w:rFonts w:ascii="TimesNewRomanPSMT" w:hAnsi="TimesNewRomanPSMT" w:cs="TimesNewRomanPSMT"/>
          <w:noProof w:val="0"/>
          <w:lang w:val="en-ZA"/>
        </w:rPr>
        <w:t xml:space="preserve">1 502.05 </w:t>
      </w:r>
      <w:r w:rsidR="005451E5">
        <w:rPr>
          <w:rFonts w:ascii="TimesNewRomanPSMT" w:hAnsi="TimesNewRomanPSMT" w:cs="TimesNewRomanPSMT"/>
          <w:noProof w:val="0"/>
          <w:lang w:val="en-ZA"/>
        </w:rPr>
        <w:tab/>
      </w:r>
      <w:r w:rsidRPr="00325BBB">
        <w:t>per month;</w:t>
      </w:r>
    </w:p>
    <w:p w14:paraId="173CFF43" w14:textId="77777777" w:rsidR="00ED42B8" w:rsidRPr="00325BBB" w:rsidRDefault="00ED42B8" w:rsidP="00ED42B8">
      <w:pPr>
        <w:pStyle w:val="REG-Pa"/>
      </w:pPr>
    </w:p>
    <w:p w14:paraId="1A197070" w14:textId="77777777" w:rsidR="00ED42B8" w:rsidRPr="00325BBB" w:rsidRDefault="00ED42B8" w:rsidP="00ED42B8">
      <w:pPr>
        <w:pStyle w:val="REG-Pa"/>
        <w:rPr>
          <w:szCs w:val="26"/>
        </w:rPr>
      </w:pPr>
      <w:r w:rsidRPr="00325BBB">
        <w:t>(b)</w:t>
      </w:r>
      <w:r w:rsidRPr="00325BBB">
        <w:tab/>
        <w:t>N$</w:t>
      </w:r>
      <w:r w:rsidR="005451E5" w:rsidRPr="005451E5">
        <w:rPr>
          <w:rFonts w:ascii="TimesNewRomanPSMT" w:hAnsi="TimesNewRomanPSMT" w:cs="TimesNewRomanPSMT"/>
          <w:noProof w:val="0"/>
          <w:lang w:val="en-ZA"/>
        </w:rPr>
        <w:t xml:space="preserve"> </w:t>
      </w:r>
      <w:r w:rsidR="005451E5">
        <w:rPr>
          <w:rFonts w:ascii="TimesNewRomanPSMT" w:hAnsi="TimesNewRomanPSMT" w:cs="TimesNewRomanPSMT"/>
          <w:noProof w:val="0"/>
          <w:lang w:val="en-ZA"/>
        </w:rPr>
        <w:t xml:space="preserve">346.89 </w:t>
      </w:r>
      <w:r w:rsidR="005451E5">
        <w:rPr>
          <w:rFonts w:ascii="TimesNewRomanPSMT" w:hAnsi="TimesNewRomanPSMT" w:cs="TimesNewRomanPSMT"/>
          <w:noProof w:val="0"/>
          <w:lang w:val="en-ZA"/>
        </w:rPr>
        <w:tab/>
      </w:r>
      <w:r w:rsidR="005451E5">
        <w:rPr>
          <w:rFonts w:ascii="TimesNewRomanPSMT" w:hAnsi="TimesNewRomanPSMT" w:cs="TimesNewRomanPSMT"/>
          <w:noProof w:val="0"/>
          <w:lang w:val="en-ZA"/>
        </w:rPr>
        <w:tab/>
      </w:r>
      <w:r w:rsidRPr="00325BBB">
        <w:t>per week;</w:t>
      </w:r>
    </w:p>
    <w:p w14:paraId="5CFB2AA5" w14:textId="77777777" w:rsidR="00ED42B8" w:rsidRPr="00325BBB" w:rsidRDefault="00ED42B8" w:rsidP="00ED42B8">
      <w:pPr>
        <w:pStyle w:val="REG-Pa"/>
      </w:pPr>
    </w:p>
    <w:p w14:paraId="2A9FE38D" w14:textId="77777777" w:rsidR="00ED42B8" w:rsidRPr="00325BBB" w:rsidRDefault="00ED42B8" w:rsidP="00ED42B8">
      <w:pPr>
        <w:pStyle w:val="REG-Pa"/>
        <w:rPr>
          <w:szCs w:val="26"/>
        </w:rPr>
      </w:pPr>
      <w:r w:rsidRPr="00325BBB">
        <w:t>(c)</w:t>
      </w:r>
      <w:r w:rsidRPr="00325BBB">
        <w:tab/>
        <w:t>N$</w:t>
      </w:r>
      <w:r w:rsidR="005451E5" w:rsidRPr="005451E5">
        <w:rPr>
          <w:rFonts w:ascii="TimesNewRomanPSMT" w:hAnsi="TimesNewRomanPSMT" w:cs="TimesNewRomanPSMT"/>
          <w:noProof w:val="0"/>
          <w:lang w:val="en-ZA"/>
        </w:rPr>
        <w:t xml:space="preserve"> </w:t>
      </w:r>
      <w:r w:rsidR="005451E5">
        <w:rPr>
          <w:rFonts w:ascii="TimesNewRomanPSMT" w:hAnsi="TimesNewRomanPSMT" w:cs="TimesNewRomanPSMT"/>
          <w:noProof w:val="0"/>
          <w:lang w:val="en-ZA"/>
        </w:rPr>
        <w:t xml:space="preserve">69.37 </w:t>
      </w:r>
      <w:r w:rsidR="005451E5">
        <w:rPr>
          <w:rFonts w:ascii="TimesNewRomanPSMT" w:hAnsi="TimesNewRomanPSMT" w:cs="TimesNewRomanPSMT"/>
          <w:noProof w:val="0"/>
          <w:lang w:val="en-ZA"/>
        </w:rPr>
        <w:tab/>
      </w:r>
      <w:r w:rsidR="005451E5">
        <w:rPr>
          <w:rFonts w:ascii="TimesNewRomanPSMT" w:hAnsi="TimesNewRomanPSMT" w:cs="TimesNewRomanPSMT"/>
          <w:noProof w:val="0"/>
          <w:lang w:val="en-ZA"/>
        </w:rPr>
        <w:tab/>
      </w:r>
      <w:r w:rsidRPr="00325BBB">
        <w:t xml:space="preserve">per day; </w:t>
      </w:r>
    </w:p>
    <w:p w14:paraId="52E95B95" w14:textId="77777777" w:rsidR="00ED42B8" w:rsidRPr="00325BBB" w:rsidRDefault="00ED42B8" w:rsidP="00381D3E">
      <w:pPr>
        <w:spacing w:line="260" w:lineRule="exact"/>
        <w:ind w:left="567"/>
        <w:jc w:val="both"/>
        <w:rPr>
          <w:sz w:val="26"/>
          <w:szCs w:val="26"/>
        </w:rPr>
      </w:pPr>
    </w:p>
    <w:p w14:paraId="5D6B4848" w14:textId="77777777" w:rsidR="00ED42B8" w:rsidRPr="00325BBB" w:rsidRDefault="00ED42B8" w:rsidP="00ED42B8">
      <w:pPr>
        <w:pStyle w:val="REG-Pa"/>
        <w:rPr>
          <w:szCs w:val="26"/>
        </w:rPr>
      </w:pPr>
      <w:r w:rsidRPr="00325BBB">
        <w:t>(d)</w:t>
      </w:r>
      <w:r w:rsidRPr="00325BBB">
        <w:tab/>
        <w:t>N$</w:t>
      </w:r>
      <w:r w:rsidR="005451E5" w:rsidRPr="005451E5">
        <w:rPr>
          <w:rFonts w:ascii="TimesNewRomanPSMT" w:hAnsi="TimesNewRomanPSMT" w:cs="TimesNewRomanPSMT"/>
          <w:noProof w:val="0"/>
          <w:lang w:val="en-ZA"/>
        </w:rPr>
        <w:t xml:space="preserve"> </w:t>
      </w:r>
      <w:r w:rsidR="005451E5">
        <w:rPr>
          <w:rFonts w:ascii="TimesNewRomanPSMT" w:hAnsi="TimesNewRomanPSMT" w:cs="TimesNewRomanPSMT"/>
          <w:noProof w:val="0"/>
          <w:lang w:val="en-ZA"/>
        </w:rPr>
        <w:t>8.67</w:t>
      </w:r>
      <w:r w:rsidR="005451E5">
        <w:rPr>
          <w:rFonts w:ascii="TimesNewRomanPSMT" w:hAnsi="TimesNewRomanPSMT" w:cs="TimesNewRomanPSMT"/>
          <w:noProof w:val="0"/>
          <w:lang w:val="en-ZA"/>
        </w:rPr>
        <w:tab/>
      </w:r>
      <w:r w:rsidR="005451E5">
        <w:rPr>
          <w:rFonts w:ascii="TimesNewRomanPSMT" w:hAnsi="TimesNewRomanPSMT" w:cs="TimesNewRomanPSMT"/>
          <w:noProof w:val="0"/>
          <w:lang w:val="en-ZA"/>
        </w:rPr>
        <w:tab/>
      </w:r>
      <w:r w:rsidRPr="00325BBB">
        <w:t>per hour</w:t>
      </w:r>
      <w:r w:rsidR="005451E5" w:rsidRPr="00325BBB">
        <w:t xml:space="preserve">; </w:t>
      </w:r>
      <w:r w:rsidR="005451E5">
        <w:t xml:space="preserve">and </w:t>
      </w:r>
    </w:p>
    <w:p w14:paraId="77C0D43C" w14:textId="77777777" w:rsidR="00ED42B8" w:rsidRDefault="00ED42B8" w:rsidP="00ED42B8">
      <w:pPr>
        <w:pStyle w:val="REG-Pa"/>
      </w:pPr>
    </w:p>
    <w:p w14:paraId="3B9AF915" w14:textId="77777777" w:rsidR="005451E5" w:rsidRDefault="005451E5" w:rsidP="005451E5">
      <w:pPr>
        <w:ind w:left="567"/>
      </w:pPr>
      <w:r>
        <w:rPr>
          <w:lang w:val="en-ZA"/>
        </w:rPr>
        <w:t xml:space="preserve">(e) </w:t>
      </w:r>
      <w:r>
        <w:rPr>
          <w:lang w:val="en-ZA"/>
        </w:rPr>
        <w:tab/>
        <w:t xml:space="preserve">N$43.35 </w:t>
      </w:r>
      <w:r>
        <w:rPr>
          <w:lang w:val="en-ZA"/>
        </w:rPr>
        <w:tab/>
      </w:r>
      <w:r>
        <w:rPr>
          <w:lang w:val="en-ZA"/>
        </w:rPr>
        <w:tab/>
        <w:t xml:space="preserve">per day for part-time domestic workers who work five hours or </w:t>
      </w:r>
      <w:r>
        <w:rPr>
          <w:lang w:val="en-ZA"/>
        </w:rPr>
        <w:br/>
      </w:r>
      <w:r>
        <w:rPr>
          <w:lang w:val="en-ZA"/>
        </w:rPr>
        <w:tab/>
      </w:r>
      <w:r>
        <w:rPr>
          <w:lang w:val="en-ZA"/>
        </w:rPr>
        <w:tab/>
      </w:r>
      <w:r>
        <w:rPr>
          <w:lang w:val="en-ZA"/>
        </w:rPr>
        <w:tab/>
      </w:r>
      <w:r>
        <w:rPr>
          <w:lang w:val="en-ZA"/>
        </w:rPr>
        <w:tab/>
        <w:t>less in any day other than a Sunday or public holiday.</w:t>
      </w:r>
    </w:p>
    <w:p w14:paraId="43527B10" w14:textId="77777777" w:rsidR="00987F75" w:rsidRPr="00325BBB" w:rsidRDefault="00987F75" w:rsidP="00ED42B8">
      <w:pPr>
        <w:pStyle w:val="REG-Pa"/>
      </w:pPr>
    </w:p>
    <w:p w14:paraId="4E47E5E2" w14:textId="77777777" w:rsidR="00ED42B8" w:rsidRPr="00325BBB" w:rsidRDefault="00ED42B8" w:rsidP="00ED42B8">
      <w:pPr>
        <w:pStyle w:val="REG-P1"/>
        <w:rPr>
          <w:szCs w:val="26"/>
        </w:rPr>
      </w:pPr>
      <w:r w:rsidRPr="00325BBB">
        <w:t>(2)</w:t>
      </w:r>
      <w:r w:rsidRPr="00325BBB">
        <w:tab/>
        <w:t>The minimum overtime pay and minimum pay to be paid to domestic worker</w:t>
      </w:r>
      <w:r w:rsidR="005451E5">
        <w:t>s</w:t>
      </w:r>
      <w:r w:rsidRPr="00325BBB">
        <w:t xml:space="preserve"> for work on Sundays </w:t>
      </w:r>
      <w:r w:rsidR="00204E39">
        <w:t xml:space="preserve">and </w:t>
      </w:r>
      <w:r w:rsidRPr="00325BBB">
        <w:t>public holidays are as follows:</w:t>
      </w:r>
    </w:p>
    <w:p w14:paraId="374AFD79" w14:textId="77777777" w:rsidR="00ED42B8" w:rsidRPr="00325BBB" w:rsidRDefault="00ED42B8" w:rsidP="00ED42B8">
      <w:pPr>
        <w:pStyle w:val="REG-P1"/>
      </w:pPr>
    </w:p>
    <w:p w14:paraId="52EAD3C9" w14:textId="77777777" w:rsidR="00204E39" w:rsidRDefault="00204E39" w:rsidP="00204E39">
      <w:pPr>
        <w:pStyle w:val="REG-Pa"/>
        <w:rPr>
          <w:lang w:val="en-ZA"/>
        </w:rPr>
      </w:pPr>
      <w:r w:rsidRPr="00204E39">
        <w:rPr>
          <w:lang w:val="en-ZA"/>
        </w:rPr>
        <w:t xml:space="preserve">(a) </w:t>
      </w:r>
      <w:r>
        <w:rPr>
          <w:lang w:val="en-ZA"/>
        </w:rPr>
        <w:tab/>
      </w:r>
      <w:r w:rsidRPr="00204E39">
        <w:rPr>
          <w:lang w:val="en-ZA"/>
        </w:rPr>
        <w:t>N$13.00 per hour for overtime as contemplated in section 17(2) of the Act;</w:t>
      </w:r>
    </w:p>
    <w:p w14:paraId="15CBB524" w14:textId="77777777" w:rsidR="00204E39" w:rsidRPr="00204E39" w:rsidRDefault="00204E39" w:rsidP="00204E39">
      <w:pPr>
        <w:pStyle w:val="REG-Pa"/>
        <w:rPr>
          <w:lang w:val="en-ZA"/>
        </w:rPr>
      </w:pPr>
    </w:p>
    <w:p w14:paraId="42F0E7DE" w14:textId="77777777" w:rsidR="00204E39" w:rsidRDefault="00204E39" w:rsidP="00204E39">
      <w:pPr>
        <w:pStyle w:val="REG-Pa"/>
        <w:rPr>
          <w:lang w:val="en-ZA"/>
        </w:rPr>
      </w:pPr>
      <w:r w:rsidRPr="00204E39">
        <w:rPr>
          <w:lang w:val="en-ZA"/>
        </w:rPr>
        <w:t xml:space="preserve">(b) </w:t>
      </w:r>
      <w:r>
        <w:rPr>
          <w:lang w:val="en-ZA"/>
        </w:rPr>
        <w:tab/>
      </w:r>
      <w:r w:rsidRPr="00204E39">
        <w:rPr>
          <w:lang w:val="en-ZA"/>
        </w:rPr>
        <w:t>N$17.34 per hour for work on Sundays as contemplated in section 21(5) of the Act;</w:t>
      </w:r>
    </w:p>
    <w:p w14:paraId="2EFBF58F" w14:textId="77777777" w:rsidR="00204E39" w:rsidRPr="00204E39" w:rsidRDefault="00204E39" w:rsidP="00204E39">
      <w:pPr>
        <w:pStyle w:val="REG-Pa"/>
        <w:rPr>
          <w:lang w:val="en-ZA"/>
        </w:rPr>
      </w:pPr>
    </w:p>
    <w:p w14:paraId="1308347C" w14:textId="77777777" w:rsidR="00204E39" w:rsidRDefault="00204E39" w:rsidP="00204E39">
      <w:pPr>
        <w:pStyle w:val="REG-Pa"/>
        <w:rPr>
          <w:lang w:val="en-ZA"/>
        </w:rPr>
      </w:pPr>
      <w:r w:rsidRPr="00204E39">
        <w:rPr>
          <w:lang w:val="en-ZA"/>
        </w:rPr>
        <w:t xml:space="preserve">(c) </w:t>
      </w:r>
      <w:r>
        <w:rPr>
          <w:lang w:val="en-ZA"/>
        </w:rPr>
        <w:tab/>
      </w:r>
      <w:r w:rsidRPr="00204E39">
        <w:rPr>
          <w:lang w:val="en-ZA"/>
        </w:rPr>
        <w:t>N$17.34 per hour for work on public holidays as contemplated in section 22(7) of</w:t>
      </w:r>
      <w:r>
        <w:rPr>
          <w:lang w:val="en-ZA"/>
        </w:rPr>
        <w:t xml:space="preserve"> </w:t>
      </w:r>
      <w:r w:rsidRPr="00204E39">
        <w:rPr>
          <w:lang w:val="en-ZA"/>
        </w:rPr>
        <w:t>the Act; or</w:t>
      </w:r>
    </w:p>
    <w:p w14:paraId="3CD2421A" w14:textId="77777777" w:rsidR="00204E39" w:rsidRPr="00204E39" w:rsidRDefault="00204E39" w:rsidP="00204E39">
      <w:pPr>
        <w:pStyle w:val="REG-Pa"/>
        <w:rPr>
          <w:lang w:val="en-ZA"/>
        </w:rPr>
      </w:pPr>
    </w:p>
    <w:p w14:paraId="693EBD1A" w14:textId="77777777" w:rsidR="00204E39" w:rsidRPr="00204E39" w:rsidRDefault="00204E39" w:rsidP="00204E39">
      <w:pPr>
        <w:pStyle w:val="REG-Pa"/>
        <w:rPr>
          <w:lang w:val="en-ZA"/>
        </w:rPr>
      </w:pPr>
      <w:r w:rsidRPr="00204E39">
        <w:rPr>
          <w:lang w:val="en-ZA"/>
        </w:rPr>
        <w:t xml:space="preserve">(d) </w:t>
      </w:r>
      <w:r>
        <w:rPr>
          <w:lang w:val="en-ZA"/>
        </w:rPr>
        <w:tab/>
      </w:r>
      <w:r w:rsidRPr="00204E39">
        <w:rPr>
          <w:lang w:val="en-ZA"/>
        </w:rPr>
        <w:t>N$86.70 per day for part-time domestic workers who work five hours or less.</w:t>
      </w:r>
    </w:p>
    <w:p w14:paraId="26E99099" w14:textId="77777777" w:rsidR="00204E39" w:rsidRDefault="00204E39" w:rsidP="00204E39">
      <w:pPr>
        <w:pStyle w:val="REG-P1"/>
        <w:ind w:firstLine="0"/>
      </w:pPr>
    </w:p>
    <w:p w14:paraId="695D049D" w14:textId="77777777" w:rsidR="00ED42B8" w:rsidRPr="00325BBB" w:rsidRDefault="00ED42B8" w:rsidP="00204E39">
      <w:pPr>
        <w:pStyle w:val="REG-P1"/>
      </w:pPr>
      <w:r w:rsidRPr="00325BBB">
        <w:t>(3)</w:t>
      </w:r>
      <w:r w:rsidRPr="00325BBB">
        <w:tab/>
      </w:r>
      <w:r w:rsidR="00204E39" w:rsidRPr="00204E39">
        <w:rPr>
          <w:lang w:val="en-ZA"/>
        </w:rPr>
        <w:t>With effect from 1 October 2018, the minimum wage referred to in subparagraph</w:t>
      </w:r>
      <w:r w:rsidR="00204E39">
        <w:rPr>
          <w:lang w:val="en-ZA"/>
        </w:rPr>
        <w:t xml:space="preserve"> </w:t>
      </w:r>
      <w:r w:rsidR="00204E39" w:rsidRPr="00204E39">
        <w:rPr>
          <w:lang w:val="en-ZA"/>
        </w:rPr>
        <w:t>(1) must be increased by one percent plus a percentage equal to the average of the increases in</w:t>
      </w:r>
      <w:r w:rsidR="00204E39">
        <w:rPr>
          <w:lang w:val="en-ZA"/>
        </w:rPr>
        <w:t xml:space="preserve"> </w:t>
      </w:r>
      <w:r w:rsidR="00204E39" w:rsidRPr="00204E39">
        <w:rPr>
          <w:lang w:val="en-ZA"/>
        </w:rPr>
        <w:t>the inflation rates, for the categories “Food and Non-Alcoholic Beverages” and “Housing, Water,</w:t>
      </w:r>
      <w:r w:rsidR="00204E39">
        <w:rPr>
          <w:lang w:val="en-ZA"/>
        </w:rPr>
        <w:t xml:space="preserve"> </w:t>
      </w:r>
      <w:r w:rsidR="00204E39" w:rsidRPr="00204E39">
        <w:rPr>
          <w:lang w:val="en-ZA"/>
        </w:rPr>
        <w:t>Electricity, Gas and other fuels”, published by the Namibia Statistics Agency under the Statistics Act,</w:t>
      </w:r>
      <w:r w:rsidR="00204E39">
        <w:rPr>
          <w:lang w:val="en-ZA"/>
        </w:rPr>
        <w:t xml:space="preserve"> </w:t>
      </w:r>
      <w:r w:rsidR="00204E39" w:rsidRPr="00204E39">
        <w:rPr>
          <w:lang w:val="en-ZA"/>
        </w:rPr>
        <w:t>2011 (Act No. 9 of 2011) for the preceding 12 months from the effective date.</w:t>
      </w:r>
    </w:p>
    <w:p w14:paraId="3086DC5E" w14:textId="77777777" w:rsidR="00ED42B8" w:rsidRPr="00325BBB" w:rsidRDefault="00ED42B8" w:rsidP="00ED42B8">
      <w:pPr>
        <w:pStyle w:val="REG-P0"/>
        <w:rPr>
          <w:b/>
        </w:rPr>
      </w:pPr>
    </w:p>
    <w:p w14:paraId="40C0DA1D" w14:textId="77777777" w:rsidR="00ED42B8" w:rsidRPr="00325BBB" w:rsidRDefault="00ED42B8" w:rsidP="00ED42B8">
      <w:pPr>
        <w:pStyle w:val="REG-P0"/>
        <w:rPr>
          <w:b/>
          <w:szCs w:val="24"/>
        </w:rPr>
      </w:pPr>
      <w:r w:rsidRPr="00325BBB">
        <w:rPr>
          <w:b/>
        </w:rPr>
        <w:t>Duty to pay full monetary remuneration</w:t>
      </w:r>
    </w:p>
    <w:p w14:paraId="417C6DD1" w14:textId="77777777" w:rsidR="00ED42B8" w:rsidRPr="00325BBB" w:rsidRDefault="00ED42B8" w:rsidP="00ED42B8">
      <w:pPr>
        <w:pStyle w:val="REG-P1"/>
      </w:pPr>
    </w:p>
    <w:p w14:paraId="5D8DB840" w14:textId="77777777" w:rsidR="00ED42B8" w:rsidRPr="00325BBB" w:rsidRDefault="00204E39" w:rsidP="00ED42B8">
      <w:pPr>
        <w:pStyle w:val="REG-P1"/>
        <w:rPr>
          <w:szCs w:val="26"/>
        </w:rPr>
      </w:pPr>
      <w:r>
        <w:rPr>
          <w:b/>
        </w:rPr>
        <w:t>5</w:t>
      </w:r>
      <w:r w:rsidR="00ED42B8" w:rsidRPr="00325BBB">
        <w:rPr>
          <w:b/>
        </w:rPr>
        <w:t>.</w:t>
      </w:r>
      <w:r w:rsidR="00ED42B8" w:rsidRPr="00325BBB">
        <w:tab/>
        <w:t>An employer of a domestic worker -</w:t>
      </w:r>
    </w:p>
    <w:p w14:paraId="20E25A79" w14:textId="77777777" w:rsidR="00ED42B8" w:rsidRPr="00325BBB" w:rsidRDefault="00ED42B8" w:rsidP="00ED42B8">
      <w:pPr>
        <w:pStyle w:val="REG-P1"/>
      </w:pPr>
    </w:p>
    <w:p w14:paraId="26B5AB07" w14:textId="77777777" w:rsidR="00ED42B8" w:rsidRPr="00325BBB" w:rsidRDefault="00ED42B8" w:rsidP="00ED42B8">
      <w:pPr>
        <w:pStyle w:val="REG-Pa"/>
        <w:rPr>
          <w:szCs w:val="26"/>
        </w:rPr>
      </w:pPr>
      <w:r w:rsidRPr="00325BBB">
        <w:t>(a)</w:t>
      </w:r>
      <w:r w:rsidRPr="00325BBB">
        <w:tab/>
        <w:t xml:space="preserve">must pay the domestic worker the full amount of the minimum wage contemplated in </w:t>
      </w:r>
      <w:r w:rsidR="00204E39">
        <w:t xml:space="preserve">paragraph 4, </w:t>
      </w:r>
      <w:r w:rsidRPr="00325BBB">
        <w:t>or a higher wage agreed upon minus lawful deductions as contemplated in section 12 of the Act; and</w:t>
      </w:r>
    </w:p>
    <w:p w14:paraId="226EE192" w14:textId="77777777" w:rsidR="00ED42B8" w:rsidRPr="00325BBB" w:rsidRDefault="00ED42B8" w:rsidP="00ED42B8">
      <w:pPr>
        <w:pStyle w:val="REG-Pa"/>
      </w:pPr>
    </w:p>
    <w:p w14:paraId="12D05018" w14:textId="77777777" w:rsidR="00ED42B8" w:rsidRPr="00325BBB" w:rsidRDefault="00ED42B8" w:rsidP="00ED42B8">
      <w:pPr>
        <w:pStyle w:val="REG-Pa"/>
        <w:rPr>
          <w:szCs w:val="24"/>
        </w:rPr>
      </w:pPr>
      <w:r w:rsidRPr="00325BBB">
        <w:t>(b)</w:t>
      </w:r>
      <w:r w:rsidRPr="00325BBB">
        <w:tab/>
        <w:t xml:space="preserve">may not, pursuant to regulation 3 of the Regulations, deduct from the monetary remuneration contemplated in </w:t>
      </w:r>
      <w:r w:rsidR="00204E39">
        <w:t>item (a) the value of in-</w:t>
      </w:r>
      <w:r w:rsidRPr="00325BBB">
        <w:t>kind payments or contributions, such as food, clothing or housing.</w:t>
      </w:r>
    </w:p>
    <w:p w14:paraId="5C9D6915" w14:textId="77777777" w:rsidR="00ED42B8" w:rsidRPr="00325BBB" w:rsidRDefault="00ED42B8" w:rsidP="00ED42B8">
      <w:pPr>
        <w:pStyle w:val="REG-P0"/>
        <w:rPr>
          <w:b/>
        </w:rPr>
      </w:pPr>
    </w:p>
    <w:p w14:paraId="1DD52598" w14:textId="77777777" w:rsidR="00ED42B8" w:rsidRPr="00325BBB" w:rsidRDefault="00ED42B8" w:rsidP="00ED42B8">
      <w:pPr>
        <w:pStyle w:val="REG-P0"/>
        <w:rPr>
          <w:b/>
          <w:szCs w:val="24"/>
        </w:rPr>
      </w:pPr>
      <w:r w:rsidRPr="00325BBB">
        <w:rPr>
          <w:b/>
        </w:rPr>
        <w:t>Transport allowance</w:t>
      </w:r>
    </w:p>
    <w:p w14:paraId="150FFF54" w14:textId="77777777" w:rsidR="00ED42B8" w:rsidRPr="00325BBB" w:rsidRDefault="00ED42B8" w:rsidP="00ED42B8">
      <w:pPr>
        <w:pStyle w:val="REG-P0"/>
        <w:rPr>
          <w:b/>
        </w:rPr>
      </w:pPr>
    </w:p>
    <w:p w14:paraId="21C2FB74" w14:textId="77777777" w:rsidR="00ED42B8" w:rsidRPr="00325BBB" w:rsidRDefault="00204E39" w:rsidP="00ED42B8">
      <w:pPr>
        <w:pStyle w:val="REG-P1"/>
        <w:rPr>
          <w:szCs w:val="26"/>
        </w:rPr>
      </w:pPr>
      <w:r>
        <w:rPr>
          <w:b/>
        </w:rPr>
        <w:t>6</w:t>
      </w:r>
      <w:r w:rsidR="00ED42B8" w:rsidRPr="00325BBB">
        <w:rPr>
          <w:b/>
        </w:rPr>
        <w:t>.</w:t>
      </w:r>
      <w:r w:rsidR="00ED42B8" w:rsidRPr="00325BBB">
        <w:tab/>
        <w:t xml:space="preserve">Where public transport is available, a live-out domestic worker is entitled, in addition to the basic wage contemplated in </w:t>
      </w:r>
      <w:r>
        <w:t xml:space="preserve">paragraph </w:t>
      </w:r>
      <w:r w:rsidR="00ED42B8" w:rsidRPr="00325BBB">
        <w:t>5, to receive a transport allowance for travel to and from work in an amount that is equivalent to the cost of a round-trip public transport for each day of work, unless the employer provides transport.</w:t>
      </w:r>
    </w:p>
    <w:p w14:paraId="503564FC" w14:textId="77777777" w:rsidR="00ED42B8" w:rsidRPr="00325BBB" w:rsidRDefault="00ED42B8" w:rsidP="00ED42B8">
      <w:pPr>
        <w:pStyle w:val="REG-P0"/>
        <w:rPr>
          <w:b/>
        </w:rPr>
      </w:pPr>
    </w:p>
    <w:p w14:paraId="2B6FFB34" w14:textId="77777777" w:rsidR="00ED42B8" w:rsidRPr="00325BBB" w:rsidRDefault="00ED42B8" w:rsidP="00ED42B8">
      <w:pPr>
        <w:pStyle w:val="REG-P0"/>
        <w:rPr>
          <w:b/>
          <w:szCs w:val="24"/>
        </w:rPr>
      </w:pPr>
      <w:r w:rsidRPr="00325BBB">
        <w:rPr>
          <w:b/>
        </w:rPr>
        <w:t>Accompanying employer on vacation</w:t>
      </w:r>
    </w:p>
    <w:p w14:paraId="0204C3B3" w14:textId="77777777" w:rsidR="00ED42B8" w:rsidRPr="00325BBB" w:rsidRDefault="00ED42B8" w:rsidP="00ED42B8">
      <w:pPr>
        <w:pStyle w:val="REG-P1"/>
      </w:pPr>
    </w:p>
    <w:p w14:paraId="0BD45A49" w14:textId="77777777" w:rsidR="00ED42B8" w:rsidRPr="00325BBB" w:rsidRDefault="00204E39" w:rsidP="00ED42B8">
      <w:pPr>
        <w:pStyle w:val="REG-P1"/>
        <w:rPr>
          <w:szCs w:val="26"/>
        </w:rPr>
      </w:pPr>
      <w:r>
        <w:rPr>
          <w:b/>
        </w:rPr>
        <w:lastRenderedPageBreak/>
        <w:t>7</w:t>
      </w:r>
      <w:r w:rsidR="00ED42B8" w:rsidRPr="00325BBB">
        <w:rPr>
          <w:b/>
        </w:rPr>
        <w:t>.</w:t>
      </w:r>
      <w:r w:rsidR="00ED42B8" w:rsidRPr="00325BBB">
        <w:tab/>
        <w:t>If a domestic worker accompanies his or her employer on vacation for the purposes of rendering services to the household, the time spent rendering those services must be treated as working time and all provisions of the Act and of this Order apply.</w:t>
      </w:r>
    </w:p>
    <w:p w14:paraId="6C985519" w14:textId="77777777" w:rsidR="00ED42B8" w:rsidRPr="00325BBB" w:rsidRDefault="00ED42B8" w:rsidP="00ED42B8">
      <w:pPr>
        <w:pStyle w:val="REG-P0"/>
        <w:rPr>
          <w:b/>
        </w:rPr>
      </w:pPr>
    </w:p>
    <w:p w14:paraId="2B0581DB" w14:textId="77777777" w:rsidR="00ED42B8" w:rsidRPr="00325BBB" w:rsidRDefault="00ED42B8" w:rsidP="00ED42B8">
      <w:pPr>
        <w:pStyle w:val="REG-P0"/>
        <w:rPr>
          <w:b/>
          <w:szCs w:val="24"/>
        </w:rPr>
      </w:pPr>
      <w:r w:rsidRPr="00325BBB">
        <w:rPr>
          <w:b/>
        </w:rPr>
        <w:t>Provision of food</w:t>
      </w:r>
    </w:p>
    <w:p w14:paraId="0D537AC4" w14:textId="77777777" w:rsidR="00ED42B8" w:rsidRPr="00325BBB" w:rsidRDefault="00ED42B8" w:rsidP="00ED42B8">
      <w:pPr>
        <w:pStyle w:val="REG-P1"/>
      </w:pPr>
    </w:p>
    <w:p w14:paraId="56995A43" w14:textId="77777777" w:rsidR="00ED42B8" w:rsidRPr="00325BBB" w:rsidRDefault="00204E39" w:rsidP="00ED42B8">
      <w:pPr>
        <w:pStyle w:val="REG-P1"/>
        <w:rPr>
          <w:szCs w:val="26"/>
        </w:rPr>
      </w:pPr>
      <w:r>
        <w:rPr>
          <w:b/>
        </w:rPr>
        <w:t>8</w:t>
      </w:r>
      <w:r w:rsidR="00ED42B8" w:rsidRPr="00325BBB">
        <w:rPr>
          <w:b/>
        </w:rPr>
        <w:t>.</w:t>
      </w:r>
      <w:r w:rsidR="00ED42B8" w:rsidRPr="00325BBB">
        <w:tab/>
        <w:t>An employer must, without charge, provide suitable food in reasonable quantity to meet the dietary needs of an employee who is a -</w:t>
      </w:r>
    </w:p>
    <w:p w14:paraId="5428AADC" w14:textId="77777777" w:rsidR="00ED42B8" w:rsidRPr="00325BBB" w:rsidRDefault="00ED42B8" w:rsidP="00ED42B8">
      <w:pPr>
        <w:pStyle w:val="REG-P1"/>
      </w:pPr>
    </w:p>
    <w:p w14:paraId="372F90B1" w14:textId="77777777" w:rsidR="00ED42B8" w:rsidRPr="00325BBB" w:rsidRDefault="00ED42B8" w:rsidP="00ED42B8">
      <w:pPr>
        <w:pStyle w:val="REG-Pa"/>
        <w:rPr>
          <w:szCs w:val="24"/>
        </w:rPr>
      </w:pPr>
      <w:r w:rsidRPr="00325BBB">
        <w:t>(a)</w:t>
      </w:r>
      <w:r w:rsidRPr="00325BBB">
        <w:tab/>
        <w:t>live-in worker; or</w:t>
      </w:r>
    </w:p>
    <w:p w14:paraId="36CE96D1" w14:textId="77777777" w:rsidR="00ED42B8" w:rsidRPr="00325BBB" w:rsidRDefault="00ED42B8" w:rsidP="00ED42B8">
      <w:pPr>
        <w:pStyle w:val="REG-Pa"/>
      </w:pPr>
    </w:p>
    <w:p w14:paraId="2E7C9277" w14:textId="77777777" w:rsidR="00ED42B8" w:rsidRPr="00325BBB" w:rsidRDefault="00ED42B8" w:rsidP="00ED42B8">
      <w:pPr>
        <w:pStyle w:val="REG-Pa"/>
        <w:rPr>
          <w:szCs w:val="26"/>
        </w:rPr>
      </w:pPr>
      <w:r w:rsidRPr="00325BBB">
        <w:t>(b)</w:t>
      </w:r>
      <w:r w:rsidRPr="00325BBB">
        <w:tab/>
        <w:t>live-out worker who is entitled to a meal interval contemplated in section 18 of the Act.</w:t>
      </w:r>
    </w:p>
    <w:p w14:paraId="7C0B9E18" w14:textId="77777777" w:rsidR="00ED42B8" w:rsidRPr="00325BBB" w:rsidRDefault="00ED42B8" w:rsidP="00ED42B8">
      <w:pPr>
        <w:pStyle w:val="REG-P0"/>
        <w:rPr>
          <w:b/>
        </w:rPr>
      </w:pPr>
    </w:p>
    <w:p w14:paraId="64BCE7C4" w14:textId="77777777" w:rsidR="00ED42B8" w:rsidRPr="00325BBB" w:rsidRDefault="00ED42B8" w:rsidP="00ED42B8">
      <w:pPr>
        <w:pStyle w:val="REG-P0"/>
        <w:rPr>
          <w:b/>
          <w:szCs w:val="24"/>
        </w:rPr>
      </w:pPr>
      <w:r w:rsidRPr="00325BBB">
        <w:rPr>
          <w:b/>
        </w:rPr>
        <w:t>Accommodation for live-in domestic workers</w:t>
      </w:r>
    </w:p>
    <w:p w14:paraId="3E143D85" w14:textId="77777777" w:rsidR="00ED42B8" w:rsidRPr="00325BBB" w:rsidRDefault="00ED42B8" w:rsidP="00ED42B8">
      <w:pPr>
        <w:pStyle w:val="REG-P0"/>
        <w:rPr>
          <w:b/>
        </w:rPr>
      </w:pPr>
    </w:p>
    <w:p w14:paraId="2988DFB3" w14:textId="77777777" w:rsidR="00ED42B8" w:rsidRPr="00325BBB" w:rsidRDefault="00204E39" w:rsidP="00ED42B8">
      <w:pPr>
        <w:pStyle w:val="REG-P1"/>
        <w:rPr>
          <w:szCs w:val="26"/>
        </w:rPr>
      </w:pPr>
      <w:r>
        <w:rPr>
          <w:b/>
        </w:rPr>
        <w:t>9</w:t>
      </w:r>
      <w:r w:rsidR="00ED42B8" w:rsidRPr="00325BBB">
        <w:rPr>
          <w:b/>
        </w:rPr>
        <w:t>.</w:t>
      </w:r>
      <w:r w:rsidR="00ED42B8" w:rsidRPr="00325BBB">
        <w:tab/>
        <w:t xml:space="preserve">(1) </w:t>
      </w:r>
      <w:r w:rsidR="00A929AA" w:rsidRPr="00325BBB">
        <w:tab/>
      </w:r>
      <w:r w:rsidR="00ED42B8" w:rsidRPr="00325BBB">
        <w:t>When a domestic worker is required to live at the place of his or her employment, the employer is obliged to provide living quarters without charge to the domestic worker with the following minimum conditions -</w:t>
      </w:r>
    </w:p>
    <w:p w14:paraId="02FA9B57" w14:textId="77777777" w:rsidR="00ED42B8" w:rsidRPr="00325BBB" w:rsidRDefault="00ED42B8" w:rsidP="00ED42B8">
      <w:pPr>
        <w:pStyle w:val="REG-Pa"/>
      </w:pPr>
    </w:p>
    <w:p w14:paraId="63260CC1" w14:textId="77777777" w:rsidR="00ED42B8" w:rsidRPr="00325BBB" w:rsidRDefault="00ED42B8" w:rsidP="00ED42B8">
      <w:pPr>
        <w:pStyle w:val="REG-Pa"/>
        <w:rPr>
          <w:szCs w:val="24"/>
        </w:rPr>
      </w:pPr>
      <w:r w:rsidRPr="00325BBB">
        <w:t>(a)</w:t>
      </w:r>
      <w:r w:rsidRPr="00325BBB">
        <w:tab/>
        <w:t>a lockable room, with -</w:t>
      </w:r>
    </w:p>
    <w:p w14:paraId="45C43224" w14:textId="77777777" w:rsidR="00ED42B8" w:rsidRPr="00325BBB" w:rsidRDefault="00ED42B8" w:rsidP="00ED42B8">
      <w:pPr>
        <w:pStyle w:val="REG-Pa"/>
      </w:pPr>
    </w:p>
    <w:p w14:paraId="12C45A62" w14:textId="77777777" w:rsidR="00ED42B8" w:rsidRPr="00325BBB" w:rsidRDefault="00ED42B8" w:rsidP="00ED42B8">
      <w:pPr>
        <w:pStyle w:val="REG-Pi"/>
        <w:rPr>
          <w:szCs w:val="26"/>
        </w:rPr>
      </w:pPr>
      <w:r w:rsidRPr="00325BBB">
        <w:t>(i)</w:t>
      </w:r>
      <w:r w:rsidRPr="00325BBB">
        <w:tab/>
        <w:t>a room key;</w:t>
      </w:r>
    </w:p>
    <w:p w14:paraId="11CC2A23" w14:textId="77777777" w:rsidR="00ED42B8" w:rsidRPr="00325BBB" w:rsidRDefault="00ED42B8" w:rsidP="00ED42B8">
      <w:pPr>
        <w:pStyle w:val="REG-Pi"/>
      </w:pPr>
    </w:p>
    <w:p w14:paraId="60792D98" w14:textId="77777777" w:rsidR="00ED42B8" w:rsidRPr="00325BBB" w:rsidRDefault="00ED42B8" w:rsidP="00ED42B8">
      <w:pPr>
        <w:pStyle w:val="REG-Pi"/>
        <w:rPr>
          <w:szCs w:val="26"/>
        </w:rPr>
      </w:pPr>
      <w:r w:rsidRPr="00325BBB">
        <w:t>(ii)</w:t>
      </w:r>
      <w:r w:rsidRPr="00325BBB">
        <w:tab/>
        <w:t>good ventilation;</w:t>
      </w:r>
    </w:p>
    <w:p w14:paraId="23D718DB" w14:textId="77777777" w:rsidR="00ED42B8" w:rsidRPr="00325BBB" w:rsidRDefault="00ED42B8" w:rsidP="00ED42B8">
      <w:pPr>
        <w:pStyle w:val="REG-Pi"/>
      </w:pPr>
    </w:p>
    <w:p w14:paraId="0DE14DF9" w14:textId="77777777" w:rsidR="00ED42B8" w:rsidRPr="00325BBB" w:rsidRDefault="00ED42B8" w:rsidP="00ED42B8">
      <w:pPr>
        <w:pStyle w:val="REG-Pi"/>
        <w:rPr>
          <w:szCs w:val="26"/>
        </w:rPr>
      </w:pPr>
      <w:r w:rsidRPr="00325BBB">
        <w:t>(iii)</w:t>
      </w:r>
      <w:r w:rsidRPr="00325BBB">
        <w:tab/>
        <w:t>electricity, if available to the household;</w:t>
      </w:r>
    </w:p>
    <w:p w14:paraId="1778F6B7" w14:textId="77777777" w:rsidR="00ED42B8" w:rsidRPr="00325BBB" w:rsidRDefault="00ED42B8" w:rsidP="00ED42B8">
      <w:pPr>
        <w:pStyle w:val="REG-Pi"/>
      </w:pPr>
    </w:p>
    <w:p w14:paraId="169D993C" w14:textId="77777777" w:rsidR="00ED42B8" w:rsidRPr="00325BBB" w:rsidRDefault="00ED42B8" w:rsidP="00ED42B8">
      <w:pPr>
        <w:pStyle w:val="REG-Pi"/>
        <w:rPr>
          <w:szCs w:val="26"/>
        </w:rPr>
      </w:pPr>
      <w:r w:rsidRPr="00325BBB">
        <w:t>(iv)</w:t>
      </w:r>
      <w:r w:rsidRPr="00325BBB">
        <w:tab/>
        <w:t>a bed and mattress;</w:t>
      </w:r>
    </w:p>
    <w:p w14:paraId="370C429A" w14:textId="77777777" w:rsidR="00ED42B8" w:rsidRPr="00325BBB" w:rsidRDefault="00ED42B8" w:rsidP="00ED42B8">
      <w:pPr>
        <w:pStyle w:val="REG-Pi"/>
      </w:pPr>
    </w:p>
    <w:p w14:paraId="6C63E370" w14:textId="77777777" w:rsidR="00ED42B8" w:rsidRPr="00325BBB" w:rsidRDefault="00ED42B8" w:rsidP="00ED42B8">
      <w:pPr>
        <w:pStyle w:val="REG-Pi"/>
        <w:rPr>
          <w:szCs w:val="26"/>
        </w:rPr>
      </w:pPr>
      <w:r w:rsidRPr="00325BBB">
        <w:t>(v)</w:t>
      </w:r>
      <w:r w:rsidRPr="00325BBB">
        <w:tab/>
        <w:t>heat, if such is the prevailing condition in the household; and</w:t>
      </w:r>
    </w:p>
    <w:p w14:paraId="4F192331" w14:textId="77777777" w:rsidR="00ED42B8" w:rsidRPr="00325BBB" w:rsidRDefault="00ED42B8" w:rsidP="00ED42B8">
      <w:pPr>
        <w:pStyle w:val="REG-Pi"/>
      </w:pPr>
    </w:p>
    <w:p w14:paraId="1267F109" w14:textId="77777777" w:rsidR="00ED42B8" w:rsidRPr="00325BBB" w:rsidRDefault="00ED42B8" w:rsidP="00ED42B8">
      <w:pPr>
        <w:pStyle w:val="REG-Pa"/>
      </w:pPr>
      <w:r w:rsidRPr="00325BBB">
        <w:t>(b)</w:t>
      </w:r>
      <w:r w:rsidRPr="00325BBB">
        <w:tab/>
        <w:t>access to clean drinking water, toilet and bathing facilities.</w:t>
      </w:r>
    </w:p>
    <w:p w14:paraId="38969EC4" w14:textId="77777777" w:rsidR="00ED42B8" w:rsidRPr="00325BBB" w:rsidRDefault="00ED42B8" w:rsidP="00ED42B8">
      <w:pPr>
        <w:pStyle w:val="REG-Pa"/>
      </w:pPr>
    </w:p>
    <w:p w14:paraId="05559D66" w14:textId="77777777" w:rsidR="00ED42B8" w:rsidRPr="00325BBB" w:rsidRDefault="00ED42B8" w:rsidP="00ED42B8">
      <w:pPr>
        <w:pStyle w:val="REG-P1"/>
        <w:rPr>
          <w:szCs w:val="26"/>
        </w:rPr>
      </w:pPr>
      <w:r w:rsidRPr="00325BBB">
        <w:t xml:space="preserve">(2) </w:t>
      </w:r>
      <w:r w:rsidRPr="00325BBB">
        <w:tab/>
      </w:r>
      <w:r w:rsidRPr="00325BBB">
        <w:rPr>
          <w:spacing w:val="-2"/>
        </w:rPr>
        <w:t>The employee is entitled to receive visitors upon reasonable notice and at reasonable</w:t>
      </w:r>
      <w:r w:rsidRPr="00325BBB">
        <w:t xml:space="preserve"> intervals or hours, in consultation with the employer.</w:t>
      </w:r>
    </w:p>
    <w:p w14:paraId="4083FD83" w14:textId="77777777" w:rsidR="00ED42B8" w:rsidRPr="00325BBB" w:rsidRDefault="00ED42B8" w:rsidP="00ED42B8">
      <w:pPr>
        <w:pStyle w:val="REG-P0"/>
        <w:rPr>
          <w:b/>
        </w:rPr>
      </w:pPr>
    </w:p>
    <w:p w14:paraId="22A171EB" w14:textId="77777777" w:rsidR="00ED42B8" w:rsidRPr="00325BBB" w:rsidRDefault="00ED42B8" w:rsidP="00ED42B8">
      <w:pPr>
        <w:pStyle w:val="REG-P0"/>
        <w:rPr>
          <w:b/>
          <w:szCs w:val="24"/>
        </w:rPr>
      </w:pPr>
      <w:r w:rsidRPr="00325BBB">
        <w:rPr>
          <w:b/>
        </w:rPr>
        <w:t>Health and safety requirements</w:t>
      </w:r>
    </w:p>
    <w:p w14:paraId="269C0A5B" w14:textId="77777777" w:rsidR="00ED42B8" w:rsidRPr="00325BBB" w:rsidRDefault="00ED42B8" w:rsidP="00ED42B8">
      <w:pPr>
        <w:pStyle w:val="REG-P1"/>
      </w:pPr>
    </w:p>
    <w:p w14:paraId="4B46118F" w14:textId="77777777" w:rsidR="00ED42B8" w:rsidRPr="00325BBB" w:rsidRDefault="00ED42B8" w:rsidP="00ED42B8">
      <w:pPr>
        <w:pStyle w:val="REG-P1"/>
        <w:rPr>
          <w:szCs w:val="26"/>
        </w:rPr>
      </w:pPr>
      <w:r w:rsidRPr="00325BBB">
        <w:rPr>
          <w:b/>
        </w:rPr>
        <w:t>1</w:t>
      </w:r>
      <w:r w:rsidR="00CF2625">
        <w:rPr>
          <w:b/>
        </w:rPr>
        <w:t>0</w:t>
      </w:r>
      <w:r w:rsidRPr="00325BBB">
        <w:rPr>
          <w:b/>
        </w:rPr>
        <w:t>.</w:t>
      </w:r>
      <w:r w:rsidRPr="00325BBB">
        <w:tab/>
        <w:t>(1)</w:t>
      </w:r>
      <w:r w:rsidRPr="00325BBB">
        <w:tab/>
        <w:t>An employer of a domestic worker must, without charge -</w:t>
      </w:r>
    </w:p>
    <w:p w14:paraId="5A1C863F" w14:textId="77777777" w:rsidR="00ED42B8" w:rsidRPr="00325BBB" w:rsidRDefault="00ED42B8" w:rsidP="00ED42B8">
      <w:pPr>
        <w:pStyle w:val="REG-P1"/>
      </w:pPr>
    </w:p>
    <w:p w14:paraId="1356FCED" w14:textId="77777777" w:rsidR="00CF2625" w:rsidRDefault="00CF2625" w:rsidP="00CF2625">
      <w:pPr>
        <w:pStyle w:val="REG-Pa"/>
        <w:rPr>
          <w:lang w:val="en-ZA"/>
        </w:rPr>
      </w:pPr>
      <w:r>
        <w:rPr>
          <w:lang w:val="en-ZA"/>
        </w:rPr>
        <w:t xml:space="preserve">(a) </w:t>
      </w:r>
      <w:r>
        <w:rPr>
          <w:lang w:val="en-ZA"/>
        </w:rPr>
        <w:tab/>
        <w:t>provide to that worker -</w:t>
      </w:r>
    </w:p>
    <w:p w14:paraId="0B31C201" w14:textId="77777777" w:rsidR="00CF2625" w:rsidRDefault="00CF2625" w:rsidP="00CF2625">
      <w:pPr>
        <w:pStyle w:val="REG-Pa"/>
        <w:rPr>
          <w:lang w:val="en-ZA"/>
        </w:rPr>
      </w:pPr>
    </w:p>
    <w:p w14:paraId="0EEC52CB" w14:textId="77777777" w:rsidR="00CF2625" w:rsidRDefault="00CF2625" w:rsidP="00CF2625">
      <w:pPr>
        <w:pStyle w:val="REG-Pi"/>
        <w:rPr>
          <w:lang w:val="en-ZA"/>
        </w:rPr>
      </w:pPr>
      <w:r>
        <w:rPr>
          <w:lang w:val="en-ZA"/>
        </w:rPr>
        <w:t xml:space="preserve">(i) </w:t>
      </w:r>
      <w:r>
        <w:rPr>
          <w:lang w:val="en-ZA"/>
        </w:rPr>
        <w:tab/>
        <w:t>a uniform; and</w:t>
      </w:r>
    </w:p>
    <w:p w14:paraId="1B30F297" w14:textId="77777777" w:rsidR="00CF2625" w:rsidRDefault="00CF2625" w:rsidP="00CF2625">
      <w:pPr>
        <w:pStyle w:val="REG-Pi"/>
        <w:rPr>
          <w:lang w:val="en-ZA"/>
        </w:rPr>
      </w:pPr>
    </w:p>
    <w:p w14:paraId="3FD75137" w14:textId="77777777" w:rsidR="00CF2625" w:rsidRDefault="00CF2625" w:rsidP="00CF2625">
      <w:pPr>
        <w:pStyle w:val="REG-Pi"/>
        <w:rPr>
          <w:lang w:val="en-ZA"/>
        </w:rPr>
      </w:pPr>
      <w:r>
        <w:rPr>
          <w:lang w:val="en-ZA"/>
        </w:rPr>
        <w:t xml:space="preserve">(ii) </w:t>
      </w:r>
      <w:r>
        <w:rPr>
          <w:lang w:val="en-ZA"/>
        </w:rPr>
        <w:tab/>
        <w:t>appropriate and effective personal protective equipment;</w:t>
      </w:r>
    </w:p>
    <w:p w14:paraId="425373F6" w14:textId="77777777" w:rsidR="00CF2625" w:rsidRDefault="00CF2625" w:rsidP="00CF2625">
      <w:pPr>
        <w:pStyle w:val="REG-Pa"/>
        <w:rPr>
          <w:lang w:val="en-ZA"/>
        </w:rPr>
      </w:pPr>
    </w:p>
    <w:p w14:paraId="16947B10" w14:textId="77777777" w:rsidR="00CF2625" w:rsidRDefault="00CF2625" w:rsidP="00CF2625">
      <w:pPr>
        <w:pStyle w:val="REG-Pa"/>
        <w:rPr>
          <w:lang w:val="en-ZA"/>
        </w:rPr>
      </w:pPr>
      <w:r>
        <w:rPr>
          <w:lang w:val="en-ZA"/>
        </w:rPr>
        <w:t xml:space="preserve">(b) </w:t>
      </w:r>
      <w:r>
        <w:rPr>
          <w:lang w:val="en-ZA"/>
        </w:rPr>
        <w:tab/>
        <w:t>replace the uniform and protective equipment contemplated in item (a) at reasonable intervals; and</w:t>
      </w:r>
    </w:p>
    <w:p w14:paraId="5941CE5B" w14:textId="77777777" w:rsidR="00CF2625" w:rsidRDefault="00CF2625" w:rsidP="00CF2625">
      <w:pPr>
        <w:pStyle w:val="REG-Pa"/>
        <w:rPr>
          <w:lang w:val="en-ZA"/>
        </w:rPr>
      </w:pPr>
    </w:p>
    <w:p w14:paraId="4C966614" w14:textId="77777777" w:rsidR="00CF2625" w:rsidRDefault="00CF2625" w:rsidP="00CF2625">
      <w:pPr>
        <w:pStyle w:val="REG-Pa"/>
        <w:rPr>
          <w:lang w:val="en-ZA"/>
        </w:rPr>
      </w:pPr>
      <w:r>
        <w:rPr>
          <w:lang w:val="en-ZA"/>
        </w:rPr>
        <w:t xml:space="preserve">(c) </w:t>
      </w:r>
      <w:r>
        <w:rPr>
          <w:lang w:val="en-ZA"/>
        </w:rPr>
        <w:tab/>
        <w:t>provide to that worker a health and safety induction and that induction must include at a minimum -</w:t>
      </w:r>
    </w:p>
    <w:p w14:paraId="40D6F21F" w14:textId="77777777" w:rsidR="00CF2625" w:rsidRDefault="00CF2625" w:rsidP="00CF2625">
      <w:pPr>
        <w:pStyle w:val="REG-Pa"/>
        <w:rPr>
          <w:lang w:val="en-ZA"/>
        </w:rPr>
      </w:pPr>
    </w:p>
    <w:p w14:paraId="11135579" w14:textId="77777777" w:rsidR="00CF2625" w:rsidRDefault="00CF2625" w:rsidP="00CF2625">
      <w:pPr>
        <w:pStyle w:val="REG-Pi"/>
        <w:rPr>
          <w:lang w:val="en-ZA"/>
        </w:rPr>
      </w:pPr>
      <w:r>
        <w:rPr>
          <w:lang w:val="en-ZA"/>
        </w:rPr>
        <w:lastRenderedPageBreak/>
        <w:t xml:space="preserve">(i) </w:t>
      </w:r>
      <w:r>
        <w:rPr>
          <w:lang w:val="en-ZA"/>
        </w:rPr>
        <w:tab/>
        <w:t>possible hazards relating to the duties of that worker, including potentially dangerous equipment and toxic substances;</w:t>
      </w:r>
    </w:p>
    <w:p w14:paraId="2DC2BE01" w14:textId="77777777" w:rsidR="00CF2625" w:rsidRDefault="00CF2625" w:rsidP="00CF2625">
      <w:pPr>
        <w:pStyle w:val="REG-Pi"/>
        <w:rPr>
          <w:lang w:val="en-ZA"/>
        </w:rPr>
      </w:pPr>
    </w:p>
    <w:p w14:paraId="22FFE4F0" w14:textId="77777777" w:rsidR="00CF2625" w:rsidRDefault="00CF2625" w:rsidP="00CF2625">
      <w:pPr>
        <w:pStyle w:val="REG-Pi"/>
        <w:rPr>
          <w:lang w:val="en-ZA"/>
        </w:rPr>
      </w:pPr>
      <w:r>
        <w:rPr>
          <w:lang w:val="en-ZA"/>
        </w:rPr>
        <w:t xml:space="preserve">(ii) </w:t>
      </w:r>
      <w:r>
        <w:rPr>
          <w:lang w:val="en-ZA"/>
        </w:rPr>
        <w:tab/>
        <w:t>proper use and maintenance of personal protective equipment; and</w:t>
      </w:r>
    </w:p>
    <w:p w14:paraId="4DFE83FC" w14:textId="77777777" w:rsidR="00CF2625" w:rsidRDefault="00CF2625" w:rsidP="00CF2625">
      <w:pPr>
        <w:pStyle w:val="REG-Pi"/>
        <w:rPr>
          <w:lang w:val="en-ZA"/>
        </w:rPr>
      </w:pPr>
    </w:p>
    <w:p w14:paraId="381A2840" w14:textId="77777777" w:rsidR="00CF2625" w:rsidRDefault="00CF2625" w:rsidP="00CF2625">
      <w:pPr>
        <w:pStyle w:val="REG-Pi"/>
        <w:rPr>
          <w:lang w:val="en-ZA"/>
        </w:rPr>
      </w:pPr>
      <w:r>
        <w:rPr>
          <w:lang w:val="en-ZA"/>
        </w:rPr>
        <w:t xml:space="preserve">(iii) </w:t>
      </w:r>
      <w:r>
        <w:rPr>
          <w:lang w:val="en-ZA"/>
        </w:rPr>
        <w:tab/>
        <w:t>safe work techniques relating to domestic work.</w:t>
      </w:r>
    </w:p>
    <w:p w14:paraId="5E86E096" w14:textId="77777777" w:rsidR="00CF2625" w:rsidRDefault="00CF2625" w:rsidP="00CF2625">
      <w:pPr>
        <w:autoSpaceDE w:val="0"/>
        <w:autoSpaceDN w:val="0"/>
        <w:adjustRightInd w:val="0"/>
        <w:rPr>
          <w:rFonts w:ascii="TimesNewRomanPSMT" w:hAnsi="TimesNewRomanPSMT" w:cs="TimesNewRomanPSMT"/>
          <w:noProof w:val="0"/>
          <w:lang w:val="en-ZA"/>
        </w:rPr>
      </w:pPr>
    </w:p>
    <w:p w14:paraId="7762C350" w14:textId="77777777" w:rsidR="00CF2625" w:rsidRDefault="00CF2625" w:rsidP="00CF2625">
      <w:pPr>
        <w:pStyle w:val="REG-P1"/>
      </w:pPr>
      <w:r>
        <w:rPr>
          <w:lang w:val="en-ZA"/>
        </w:rPr>
        <w:t xml:space="preserve">(2) </w:t>
      </w:r>
      <w:r>
        <w:rPr>
          <w:lang w:val="en-ZA"/>
        </w:rPr>
        <w:tab/>
        <w:t>An employer who hires a domestic worker must comply with all regulations relating to domestic worker made under section 135 of the Act.</w:t>
      </w:r>
      <w:r w:rsidRPr="00325BBB">
        <w:t xml:space="preserve"> </w:t>
      </w:r>
    </w:p>
    <w:p w14:paraId="22EBD8B0" w14:textId="77777777" w:rsidR="00CF2625" w:rsidRDefault="00CF2625" w:rsidP="00CF2625">
      <w:pPr>
        <w:pStyle w:val="REG-P1"/>
      </w:pPr>
    </w:p>
    <w:p w14:paraId="4CE49EE5" w14:textId="77777777" w:rsidR="00CF2625" w:rsidRDefault="00CF2625" w:rsidP="00CF2625">
      <w:pPr>
        <w:pStyle w:val="REG-Amend"/>
      </w:pPr>
      <w:r>
        <w:t>[The phrase “relating to domestic worker” should be “relating to domestic workers” (plural).]</w:t>
      </w:r>
    </w:p>
    <w:p w14:paraId="79B0918D" w14:textId="77777777" w:rsidR="00ED42B8" w:rsidRPr="00325BBB" w:rsidRDefault="00ED42B8" w:rsidP="00ED42B8">
      <w:pPr>
        <w:pStyle w:val="REG-P0"/>
        <w:rPr>
          <w:b/>
        </w:rPr>
      </w:pPr>
    </w:p>
    <w:p w14:paraId="05CCD0AD" w14:textId="77777777" w:rsidR="00ED42B8" w:rsidRPr="00325BBB" w:rsidRDefault="00ED42B8" w:rsidP="00ED42B8">
      <w:pPr>
        <w:pStyle w:val="REG-P0"/>
        <w:rPr>
          <w:b/>
          <w:szCs w:val="24"/>
        </w:rPr>
      </w:pPr>
      <w:r w:rsidRPr="00325BBB">
        <w:rPr>
          <w:b/>
        </w:rPr>
        <w:t>Freedom of association and trade union access</w:t>
      </w:r>
    </w:p>
    <w:p w14:paraId="1D6E3978" w14:textId="77777777" w:rsidR="00ED42B8" w:rsidRPr="00325BBB" w:rsidRDefault="00ED42B8" w:rsidP="00ED42B8">
      <w:pPr>
        <w:pStyle w:val="REG-P0"/>
        <w:rPr>
          <w:b/>
        </w:rPr>
      </w:pPr>
    </w:p>
    <w:p w14:paraId="289F620C" w14:textId="77777777" w:rsidR="00ED42B8" w:rsidRPr="00325BBB" w:rsidRDefault="00ED42B8" w:rsidP="00ED42B8">
      <w:pPr>
        <w:pStyle w:val="REG-P1"/>
        <w:rPr>
          <w:szCs w:val="26"/>
        </w:rPr>
      </w:pPr>
      <w:r w:rsidRPr="00325BBB">
        <w:rPr>
          <w:b/>
        </w:rPr>
        <w:t>1</w:t>
      </w:r>
      <w:r w:rsidR="00AC6BDB">
        <w:rPr>
          <w:b/>
        </w:rPr>
        <w:t>1</w:t>
      </w:r>
      <w:r w:rsidRPr="00325BBB">
        <w:rPr>
          <w:b/>
        </w:rPr>
        <w:t>.</w:t>
      </w:r>
      <w:r w:rsidRPr="00325BBB">
        <w:tab/>
        <w:t>(1)</w:t>
      </w:r>
      <w:r w:rsidRPr="00325BBB">
        <w:tab/>
        <w:t>A domestic worker has a right to be member of a trade union.</w:t>
      </w:r>
    </w:p>
    <w:p w14:paraId="05813BB5" w14:textId="77777777" w:rsidR="00ED42B8" w:rsidRDefault="00ED42B8" w:rsidP="00ED42B8">
      <w:pPr>
        <w:pStyle w:val="REG-P1"/>
      </w:pPr>
    </w:p>
    <w:p w14:paraId="49DC3DF5" w14:textId="77777777" w:rsidR="00AC6BDB" w:rsidRDefault="00AC6BDB" w:rsidP="00AC6BDB">
      <w:pPr>
        <w:pStyle w:val="REG-Amend"/>
      </w:pPr>
      <w:r>
        <w:t>[The article “a” should appear before the phrase “member of a trade union”.]</w:t>
      </w:r>
    </w:p>
    <w:p w14:paraId="2141CA7B" w14:textId="77777777" w:rsidR="00AC6BDB" w:rsidRPr="00325BBB" w:rsidRDefault="00AC6BDB" w:rsidP="00ED42B8">
      <w:pPr>
        <w:pStyle w:val="REG-P1"/>
      </w:pPr>
    </w:p>
    <w:p w14:paraId="7401886D" w14:textId="77777777" w:rsidR="00ED42B8" w:rsidRPr="00325BBB" w:rsidRDefault="00ED42B8" w:rsidP="006B6802">
      <w:pPr>
        <w:pStyle w:val="REG-P1"/>
        <w:rPr>
          <w:szCs w:val="26"/>
        </w:rPr>
      </w:pPr>
      <w:r w:rsidRPr="00325BBB">
        <w:t xml:space="preserve">(2)  </w:t>
      </w:r>
      <w:r w:rsidRPr="00325BBB">
        <w:tab/>
      </w:r>
      <w:r w:rsidR="006B6802" w:rsidRPr="006B6802">
        <w:rPr>
          <w:lang w:val="en-ZA"/>
        </w:rPr>
        <w:t>An employer of a domestic worker or a person acting in the capacity of that</w:t>
      </w:r>
      <w:r w:rsidR="006B6802">
        <w:rPr>
          <w:lang w:val="en-ZA"/>
        </w:rPr>
        <w:t xml:space="preserve"> </w:t>
      </w:r>
      <w:r w:rsidR="006B6802" w:rsidRPr="006B6802">
        <w:rPr>
          <w:lang w:val="en-ZA"/>
        </w:rPr>
        <w:t xml:space="preserve"> employer</w:t>
      </w:r>
      <w:r w:rsidR="006B6802">
        <w:rPr>
          <w:lang w:val="en-ZA"/>
        </w:rPr>
        <w:t xml:space="preserve"> </w:t>
      </w:r>
      <w:r w:rsidR="006B6802" w:rsidRPr="006B6802">
        <w:rPr>
          <w:lang w:val="en-ZA"/>
        </w:rPr>
        <w:t>may not unreasonably deny access to the premises of the employer for trade-union related activities</w:t>
      </w:r>
      <w:r w:rsidR="006B6802">
        <w:rPr>
          <w:lang w:val="en-ZA"/>
        </w:rPr>
        <w:t xml:space="preserve"> </w:t>
      </w:r>
      <w:r w:rsidR="006B6802" w:rsidRPr="006B6802">
        <w:rPr>
          <w:lang w:val="en-ZA"/>
        </w:rPr>
        <w:t>as contemplated in section 65 of the Act.</w:t>
      </w:r>
    </w:p>
    <w:p w14:paraId="79DBC331" w14:textId="77777777" w:rsidR="00ED42B8" w:rsidRPr="00325BBB" w:rsidRDefault="00ED42B8" w:rsidP="00ED42B8">
      <w:pPr>
        <w:pStyle w:val="REG-P1"/>
      </w:pPr>
    </w:p>
    <w:p w14:paraId="7EDC29E8" w14:textId="77777777" w:rsidR="00ED42B8" w:rsidRPr="00325BBB" w:rsidRDefault="00ED42B8" w:rsidP="00ED42B8">
      <w:pPr>
        <w:pStyle w:val="REG-P0"/>
        <w:rPr>
          <w:b/>
          <w:szCs w:val="24"/>
        </w:rPr>
      </w:pPr>
      <w:r w:rsidRPr="00325BBB">
        <w:rPr>
          <w:b/>
        </w:rPr>
        <w:t>Written contract of employment</w:t>
      </w:r>
    </w:p>
    <w:p w14:paraId="5F4093E7" w14:textId="77777777" w:rsidR="00ED42B8" w:rsidRPr="00325BBB" w:rsidRDefault="00ED42B8" w:rsidP="00ED42B8">
      <w:pPr>
        <w:pStyle w:val="REG-P0"/>
        <w:rPr>
          <w:b/>
        </w:rPr>
      </w:pPr>
    </w:p>
    <w:p w14:paraId="4B76F10A" w14:textId="77777777" w:rsidR="0072422A" w:rsidRDefault="00ED42B8" w:rsidP="0072422A">
      <w:pPr>
        <w:pStyle w:val="REG-P1"/>
        <w:rPr>
          <w:lang w:val="en-ZA"/>
        </w:rPr>
      </w:pPr>
      <w:r w:rsidRPr="00325BBB">
        <w:rPr>
          <w:b/>
        </w:rPr>
        <w:t>1</w:t>
      </w:r>
      <w:r w:rsidR="006B6802">
        <w:rPr>
          <w:b/>
        </w:rPr>
        <w:t>2</w:t>
      </w:r>
      <w:r w:rsidRPr="00325BBB">
        <w:rPr>
          <w:b/>
        </w:rPr>
        <w:t>.</w:t>
      </w:r>
      <w:r w:rsidRPr="00325BBB">
        <w:tab/>
      </w:r>
      <w:r w:rsidR="0072422A">
        <w:rPr>
          <w:lang w:val="en-ZA"/>
        </w:rPr>
        <w:t xml:space="preserve">(1) </w:t>
      </w:r>
      <w:r w:rsidR="0072422A">
        <w:rPr>
          <w:lang w:val="en-ZA"/>
        </w:rPr>
        <w:tab/>
        <w:t>An employer must, upon hiring a domestic worker -</w:t>
      </w:r>
    </w:p>
    <w:p w14:paraId="2D09EA98" w14:textId="77777777" w:rsidR="0072422A" w:rsidRDefault="0072422A" w:rsidP="0072422A">
      <w:pPr>
        <w:pStyle w:val="REG-Pa"/>
        <w:rPr>
          <w:lang w:val="en-ZA"/>
        </w:rPr>
      </w:pPr>
    </w:p>
    <w:p w14:paraId="70799A83" w14:textId="77777777" w:rsidR="0072422A" w:rsidRDefault="0072422A" w:rsidP="0072422A">
      <w:pPr>
        <w:pStyle w:val="REG-Pa"/>
        <w:rPr>
          <w:lang w:val="en-ZA"/>
        </w:rPr>
      </w:pPr>
      <w:r>
        <w:rPr>
          <w:lang w:val="en-ZA"/>
        </w:rPr>
        <w:t xml:space="preserve">(a) </w:t>
      </w:r>
      <w:r>
        <w:rPr>
          <w:lang w:val="en-ZA"/>
        </w:rPr>
        <w:tab/>
        <w:t>enter into a written contract, with the domestic worker, on Form DW1 set out in the Annexure which sets out the terms and conditions of employment; and</w:t>
      </w:r>
    </w:p>
    <w:p w14:paraId="042996DE" w14:textId="77777777" w:rsidR="0072422A" w:rsidRDefault="0072422A" w:rsidP="0072422A">
      <w:pPr>
        <w:pStyle w:val="REG-Pa"/>
        <w:rPr>
          <w:lang w:val="en-ZA"/>
        </w:rPr>
      </w:pPr>
    </w:p>
    <w:p w14:paraId="4A8D7F1E" w14:textId="77777777" w:rsidR="00ED42B8" w:rsidRDefault="0072422A" w:rsidP="0072422A">
      <w:pPr>
        <w:pStyle w:val="REG-Pa"/>
        <w:rPr>
          <w:lang w:val="en-ZA"/>
        </w:rPr>
      </w:pPr>
      <w:r>
        <w:rPr>
          <w:lang w:val="en-ZA"/>
        </w:rPr>
        <w:t xml:space="preserve">(c) </w:t>
      </w:r>
      <w:r>
        <w:rPr>
          <w:lang w:val="en-ZA"/>
        </w:rPr>
        <w:tab/>
        <w:t>provide to the domestic worker a copy of the contract contemplated in item (a).</w:t>
      </w:r>
    </w:p>
    <w:p w14:paraId="31526BC7" w14:textId="77777777" w:rsidR="0072422A" w:rsidRDefault="0072422A" w:rsidP="0072422A">
      <w:pPr>
        <w:pStyle w:val="REG-P1"/>
      </w:pPr>
    </w:p>
    <w:p w14:paraId="41FD8EE1" w14:textId="77777777" w:rsidR="0072422A" w:rsidRDefault="0072422A" w:rsidP="0072422A">
      <w:pPr>
        <w:pStyle w:val="REG-Amend"/>
      </w:pPr>
      <w:r>
        <w:t xml:space="preserve">[The subparagraphs are mislettered ni the </w:t>
      </w:r>
      <w:r w:rsidRPr="0072422A">
        <w:rPr>
          <w:i/>
        </w:rPr>
        <w:t>Government Gazette</w:t>
      </w:r>
      <w:r>
        <w:t>; there is no paragraph (b).]</w:t>
      </w:r>
    </w:p>
    <w:p w14:paraId="375F228F" w14:textId="77777777" w:rsidR="0072422A" w:rsidRPr="00325BBB" w:rsidRDefault="0072422A" w:rsidP="0072422A">
      <w:pPr>
        <w:pStyle w:val="REG-P1"/>
      </w:pPr>
      <w:r w:rsidRPr="00325BBB">
        <w:t xml:space="preserve"> </w:t>
      </w:r>
    </w:p>
    <w:p w14:paraId="57BD931A" w14:textId="77777777" w:rsidR="0072422A" w:rsidRDefault="0072422A" w:rsidP="0072422A">
      <w:pPr>
        <w:pStyle w:val="REG-P1"/>
        <w:rPr>
          <w:lang w:val="en-ZA"/>
        </w:rPr>
      </w:pPr>
      <w:r>
        <w:rPr>
          <w:lang w:val="en-ZA"/>
        </w:rPr>
        <w:t xml:space="preserve">(2) </w:t>
      </w:r>
      <w:r>
        <w:rPr>
          <w:lang w:val="en-ZA"/>
        </w:rPr>
        <w:tab/>
        <w:t>Before signing the contract contemplated in subparagraph (1), the employer must explain or cause to be explained to the domestic worker, the provisions of the contract in a language that the domestic worker understands.</w:t>
      </w:r>
    </w:p>
    <w:p w14:paraId="1EC12D68" w14:textId="77777777" w:rsidR="0072422A" w:rsidRDefault="0072422A" w:rsidP="0072422A">
      <w:pPr>
        <w:autoSpaceDE w:val="0"/>
        <w:autoSpaceDN w:val="0"/>
        <w:adjustRightInd w:val="0"/>
        <w:rPr>
          <w:rFonts w:ascii="TimesNewRomanPSMT" w:hAnsi="TimesNewRomanPSMT" w:cs="TimesNewRomanPSMT"/>
          <w:noProof w:val="0"/>
          <w:lang w:val="en-ZA"/>
        </w:rPr>
      </w:pPr>
    </w:p>
    <w:p w14:paraId="73F7A3E7" w14:textId="77777777" w:rsidR="00ED42B8" w:rsidRDefault="0072422A" w:rsidP="0072422A">
      <w:pPr>
        <w:pStyle w:val="REG-P1"/>
        <w:rPr>
          <w:lang w:val="en-ZA"/>
        </w:rPr>
      </w:pPr>
      <w:r>
        <w:rPr>
          <w:lang w:val="en-ZA"/>
        </w:rPr>
        <w:t>(3)</w:t>
      </w:r>
      <w:r>
        <w:rPr>
          <w:lang w:val="en-ZA"/>
        </w:rPr>
        <w:tab/>
        <w:t xml:space="preserve"> An employer of a domestic worker must retain copies of the signed contract of employment, contemplated in subparagraph (1) for a period of the most recent five years of employment of the domestic worker by the employer.</w:t>
      </w:r>
    </w:p>
    <w:p w14:paraId="7E57CCCD" w14:textId="77777777" w:rsidR="0072422A" w:rsidRPr="00325BBB" w:rsidRDefault="0072422A" w:rsidP="0072422A">
      <w:pPr>
        <w:pStyle w:val="REG-P0"/>
        <w:rPr>
          <w:b/>
        </w:rPr>
      </w:pPr>
    </w:p>
    <w:p w14:paraId="0958C64B" w14:textId="77777777" w:rsidR="00ED42B8" w:rsidRPr="00325BBB" w:rsidRDefault="00ED42B8" w:rsidP="00ED42B8">
      <w:pPr>
        <w:pStyle w:val="REG-P0"/>
        <w:rPr>
          <w:b/>
          <w:szCs w:val="24"/>
        </w:rPr>
      </w:pPr>
      <w:r w:rsidRPr="00325BBB">
        <w:rPr>
          <w:b/>
        </w:rPr>
        <w:t>Code of conduct</w:t>
      </w:r>
    </w:p>
    <w:p w14:paraId="2DBBDB6D" w14:textId="77777777" w:rsidR="00ED42B8" w:rsidRPr="00325BBB" w:rsidRDefault="00ED42B8" w:rsidP="00ED42B8">
      <w:pPr>
        <w:pStyle w:val="REG-P1"/>
      </w:pPr>
    </w:p>
    <w:p w14:paraId="1ADDB692" w14:textId="77777777" w:rsidR="00ED42B8" w:rsidRDefault="0072422A" w:rsidP="0072422A">
      <w:pPr>
        <w:pStyle w:val="REG-P1"/>
        <w:rPr>
          <w:lang w:val="en-ZA"/>
        </w:rPr>
      </w:pPr>
      <w:r>
        <w:rPr>
          <w:b/>
        </w:rPr>
        <w:t>13</w:t>
      </w:r>
      <w:r w:rsidR="00ED42B8" w:rsidRPr="00325BBB">
        <w:rPr>
          <w:b/>
        </w:rPr>
        <w:t>.</w:t>
      </w:r>
      <w:r w:rsidR="00ED42B8" w:rsidRPr="00325BBB">
        <w:rPr>
          <w:b/>
        </w:rPr>
        <w:tab/>
      </w:r>
      <w:r>
        <w:rPr>
          <w:lang w:val="en-ZA"/>
        </w:rPr>
        <w:t>Any code of conduct for domestic work issued under section 137(1)(a) of the Act must be taken into account in interpreting and analysing the provisions of this Order.</w:t>
      </w:r>
    </w:p>
    <w:p w14:paraId="46B1CDF0" w14:textId="77777777" w:rsidR="0072422A" w:rsidRDefault="0072422A" w:rsidP="0072422A">
      <w:pPr>
        <w:pStyle w:val="REG-P1"/>
        <w:rPr>
          <w:lang w:val="en-ZA"/>
        </w:rPr>
      </w:pPr>
    </w:p>
    <w:p w14:paraId="2E36544B" w14:textId="77777777" w:rsidR="0072422A" w:rsidRDefault="0072422A" w:rsidP="0072422A">
      <w:pPr>
        <w:autoSpaceDE w:val="0"/>
        <w:autoSpaceDN w:val="0"/>
        <w:adjustRightInd w:val="0"/>
        <w:rPr>
          <w:rFonts w:ascii="TimesNewRomanPS-BoldMT" w:hAnsi="TimesNewRomanPS-BoldMT" w:cs="TimesNewRomanPS-BoldMT"/>
          <w:b/>
          <w:bCs/>
          <w:noProof w:val="0"/>
          <w:lang w:val="en-ZA"/>
        </w:rPr>
      </w:pPr>
      <w:r>
        <w:rPr>
          <w:rFonts w:ascii="TimesNewRomanPS-BoldMT" w:hAnsi="TimesNewRomanPS-BoldMT" w:cs="TimesNewRomanPS-BoldMT"/>
          <w:b/>
          <w:bCs/>
          <w:noProof w:val="0"/>
          <w:lang w:val="en-ZA"/>
        </w:rPr>
        <w:t>Review period</w:t>
      </w:r>
    </w:p>
    <w:p w14:paraId="754C8E7F" w14:textId="77777777" w:rsidR="0072422A" w:rsidRDefault="0072422A" w:rsidP="0072422A">
      <w:pPr>
        <w:autoSpaceDE w:val="0"/>
        <w:autoSpaceDN w:val="0"/>
        <w:adjustRightInd w:val="0"/>
        <w:rPr>
          <w:rFonts w:ascii="TimesNewRomanPS-BoldMT" w:hAnsi="TimesNewRomanPS-BoldMT" w:cs="TimesNewRomanPS-BoldMT"/>
          <w:b/>
          <w:bCs/>
          <w:noProof w:val="0"/>
          <w:lang w:val="en-ZA"/>
        </w:rPr>
      </w:pPr>
    </w:p>
    <w:p w14:paraId="15038265" w14:textId="77777777" w:rsidR="0072422A" w:rsidRDefault="0072422A" w:rsidP="0072422A">
      <w:pPr>
        <w:pStyle w:val="REG-P1"/>
        <w:rPr>
          <w:lang w:val="en-ZA"/>
        </w:rPr>
      </w:pPr>
      <w:r>
        <w:rPr>
          <w:rFonts w:ascii="TimesNewRomanPS-BoldMT" w:hAnsi="TimesNewRomanPS-BoldMT" w:cs="TimesNewRomanPS-BoldMT"/>
          <w:b/>
          <w:bCs/>
          <w:lang w:val="en-ZA"/>
        </w:rPr>
        <w:t>14</w:t>
      </w:r>
      <w:r>
        <w:rPr>
          <w:lang w:val="en-ZA"/>
        </w:rPr>
        <w:t xml:space="preserve">. </w:t>
      </w:r>
      <w:r>
        <w:rPr>
          <w:lang w:val="en-ZA"/>
        </w:rPr>
        <w:tab/>
        <w:t>The Wages Commission must review this Order every two years.</w:t>
      </w:r>
    </w:p>
    <w:p w14:paraId="42AE11AA" w14:textId="77777777" w:rsidR="0072422A" w:rsidRDefault="0072422A" w:rsidP="0072422A">
      <w:pPr>
        <w:pStyle w:val="REG-P1"/>
        <w:rPr>
          <w:lang w:val="en-ZA"/>
        </w:rPr>
      </w:pPr>
    </w:p>
    <w:p w14:paraId="2AE890B5" w14:textId="77777777" w:rsidR="0072422A" w:rsidRDefault="0072422A" w:rsidP="0072422A">
      <w:pPr>
        <w:autoSpaceDE w:val="0"/>
        <w:autoSpaceDN w:val="0"/>
        <w:adjustRightInd w:val="0"/>
        <w:rPr>
          <w:rFonts w:ascii="TimesNewRomanPS-BoldMT" w:hAnsi="TimesNewRomanPS-BoldMT" w:cs="TimesNewRomanPS-BoldMT"/>
          <w:b/>
          <w:bCs/>
          <w:noProof w:val="0"/>
          <w:lang w:val="en-ZA"/>
        </w:rPr>
      </w:pPr>
      <w:r>
        <w:rPr>
          <w:rFonts w:ascii="TimesNewRomanPS-BoldMT" w:hAnsi="TimesNewRomanPS-BoldMT" w:cs="TimesNewRomanPS-BoldMT"/>
          <w:b/>
          <w:bCs/>
          <w:noProof w:val="0"/>
          <w:lang w:val="en-ZA"/>
        </w:rPr>
        <w:t>Tax deductions</w:t>
      </w:r>
    </w:p>
    <w:p w14:paraId="37044373" w14:textId="77777777" w:rsidR="0072422A" w:rsidRDefault="0072422A" w:rsidP="0072422A">
      <w:pPr>
        <w:autoSpaceDE w:val="0"/>
        <w:autoSpaceDN w:val="0"/>
        <w:adjustRightInd w:val="0"/>
        <w:rPr>
          <w:rFonts w:ascii="TimesNewRomanPS-BoldMT" w:hAnsi="TimesNewRomanPS-BoldMT" w:cs="TimesNewRomanPS-BoldMT"/>
          <w:b/>
          <w:bCs/>
          <w:noProof w:val="0"/>
          <w:lang w:val="en-ZA"/>
        </w:rPr>
      </w:pPr>
    </w:p>
    <w:p w14:paraId="399C687F" w14:textId="77777777" w:rsidR="0072422A" w:rsidRDefault="0072422A" w:rsidP="0072422A">
      <w:pPr>
        <w:pStyle w:val="REG-P1"/>
        <w:rPr>
          <w:lang w:val="en-ZA"/>
        </w:rPr>
      </w:pPr>
      <w:r>
        <w:rPr>
          <w:rFonts w:ascii="TimesNewRomanPS-BoldMT" w:hAnsi="TimesNewRomanPS-BoldMT" w:cs="TimesNewRomanPS-BoldMT"/>
          <w:b/>
          <w:bCs/>
          <w:lang w:val="en-ZA"/>
        </w:rPr>
        <w:lastRenderedPageBreak/>
        <w:t>15</w:t>
      </w:r>
      <w:r>
        <w:rPr>
          <w:lang w:val="en-ZA"/>
        </w:rPr>
        <w:t xml:space="preserve">. </w:t>
      </w:r>
      <w:r>
        <w:rPr>
          <w:lang w:val="en-ZA"/>
        </w:rPr>
        <w:tab/>
        <w:t xml:space="preserve">For purposes </w:t>
      </w:r>
      <w:r w:rsidRPr="0072422A">
        <w:t>of deducting tax from the taxable income of a domestic worker pursuant to the Income Tax Act, 1981 (Act No. 24 of 1981), an employer of the domestic worker must register the domestic worker as taxpayer.</w:t>
      </w:r>
    </w:p>
    <w:p w14:paraId="4061A22F" w14:textId="4AB32E98" w:rsidR="0072422A" w:rsidRPr="00325BBB" w:rsidRDefault="0007439E" w:rsidP="0072422A">
      <w:pPr>
        <w:pStyle w:val="REG-P1"/>
      </w:pPr>
      <w:r>
        <w:br w:type="column"/>
      </w:r>
    </w:p>
    <w:p w14:paraId="356B2CAC" w14:textId="77777777" w:rsidR="0007439E" w:rsidRDefault="0007439E" w:rsidP="0007439E">
      <w:pPr>
        <w:pStyle w:val="REG-H1a"/>
        <w:pBdr>
          <w:top w:val="single" w:sz="4" w:space="1" w:color="auto"/>
        </w:pBdr>
      </w:pPr>
    </w:p>
    <w:p w14:paraId="63EB8F88" w14:textId="77777777" w:rsidR="00ED42B8" w:rsidRPr="00325BBB" w:rsidRDefault="00ED42B8" w:rsidP="00ED42B8">
      <w:pPr>
        <w:pStyle w:val="REG-H3A"/>
        <w:rPr>
          <w:color w:val="00B050"/>
        </w:rPr>
      </w:pPr>
      <w:r w:rsidRPr="00325BBB">
        <w:rPr>
          <w:color w:val="00B050"/>
        </w:rPr>
        <w:t>ANNEXURE</w:t>
      </w:r>
    </w:p>
    <w:p w14:paraId="5EEE4878" w14:textId="77777777" w:rsidR="00ED42B8" w:rsidRPr="00325BBB" w:rsidRDefault="00ED42B8" w:rsidP="00ED42B8">
      <w:pPr>
        <w:pStyle w:val="REG-Amend"/>
      </w:pPr>
    </w:p>
    <w:p w14:paraId="765F0B4B" w14:textId="77777777" w:rsidR="00ED42B8" w:rsidRPr="00325BBB" w:rsidRDefault="00ED42B8" w:rsidP="00ED42B8">
      <w:pPr>
        <w:pStyle w:val="REG-Amend"/>
      </w:pPr>
      <w:r w:rsidRPr="00325BBB">
        <w:t>To view content without printing, scroll down.</w:t>
      </w:r>
    </w:p>
    <w:p w14:paraId="37412512" w14:textId="77777777" w:rsidR="00ED42B8" w:rsidRPr="00325BBB" w:rsidRDefault="00ED42B8" w:rsidP="00ED42B8">
      <w:pPr>
        <w:pStyle w:val="REG-Amend"/>
      </w:pPr>
    </w:p>
    <w:p w14:paraId="593801DF" w14:textId="77777777" w:rsidR="00ED42B8" w:rsidRPr="00325BBB" w:rsidRDefault="00ED42B8" w:rsidP="00ED42B8">
      <w:pPr>
        <w:pStyle w:val="REG-Amend"/>
      </w:pPr>
      <w:r w:rsidRPr="00325BBB">
        <w:t>To print at full scale (A4), double-click the icon below.</w:t>
      </w:r>
    </w:p>
    <w:p w14:paraId="54ACBC26" w14:textId="77777777" w:rsidR="00ED42B8" w:rsidRPr="00325BBB" w:rsidRDefault="00ED42B8" w:rsidP="00ED42B8">
      <w:pPr>
        <w:pStyle w:val="REG-Amend"/>
      </w:pPr>
    </w:p>
    <w:p w14:paraId="01BAEC7A" w14:textId="77777777" w:rsidR="00B65B3F" w:rsidRPr="00325BBB" w:rsidRDefault="00B65B3F" w:rsidP="00ED42B8">
      <w:pPr>
        <w:pStyle w:val="REG-Amend"/>
      </w:pPr>
      <w:r w:rsidRPr="00325BBB">
        <w:object w:dxaOrig="1536" w:dyaOrig="999" w14:anchorId="39E112F8">
          <v:shape id="_x0000_i1026" type="#_x0000_t75" style="width:77.25pt;height:50.3pt" o:ole="">
            <v:imagedata r:id="rId19" o:title=""/>
          </v:shape>
          <o:OLEObject Type="Embed" ProgID="Acrobat.Document.DC" ShapeID="_x0000_i1026" DrawAspect="Icon" ObjectID="_1822726339" r:id="rId20"/>
        </w:object>
      </w:r>
    </w:p>
    <w:p w14:paraId="7B0EC2A8" w14:textId="77777777" w:rsidR="00ED42B8" w:rsidRPr="00325BBB" w:rsidRDefault="00ED42B8" w:rsidP="00ED42B8">
      <w:pPr>
        <w:pStyle w:val="REG-H1a"/>
        <w:pBdr>
          <w:bottom w:val="single" w:sz="4" w:space="1" w:color="auto"/>
        </w:pBdr>
      </w:pPr>
    </w:p>
    <w:p w14:paraId="004EAC09" w14:textId="77777777" w:rsidR="00ED42B8" w:rsidRPr="00325BBB" w:rsidRDefault="00ED42B8" w:rsidP="00ED42B8">
      <w:pPr>
        <w:pStyle w:val="REG-P0"/>
      </w:pPr>
    </w:p>
    <w:p w14:paraId="652A8931" w14:textId="77777777" w:rsidR="00ED42B8" w:rsidRPr="00325BBB" w:rsidRDefault="00ED42B8" w:rsidP="00ED42B8">
      <w:pPr>
        <w:spacing w:after="200" w:line="276" w:lineRule="auto"/>
        <w:rPr>
          <w:rFonts w:eastAsia="Times New Roman" w:cs="Times New Roman"/>
        </w:rPr>
      </w:pPr>
      <w:r w:rsidRPr="00325BBB">
        <w:br w:type="page"/>
      </w:r>
    </w:p>
    <w:p w14:paraId="2BDE1849" w14:textId="77777777" w:rsidR="00ED42B8" w:rsidRPr="00325BBB" w:rsidRDefault="00ED42B8" w:rsidP="00ED42B8">
      <w:pPr>
        <w:pStyle w:val="REG-P0"/>
        <w:jc w:val="left"/>
      </w:pPr>
      <w:r w:rsidRPr="00325BBB">
        <w:rPr>
          <w:lang w:val="en-ZA" w:eastAsia="en-ZA"/>
        </w:rPr>
        <w:lastRenderedPageBreak/>
        <w:drawing>
          <wp:inline distT="0" distB="0" distL="0" distR="0" wp14:anchorId="0AA18E16" wp14:editId="72D49B3C">
            <wp:extent cx="5396230" cy="7675245"/>
            <wp:effectExtent l="19050" t="0" r="0" b="0"/>
            <wp:docPr id="1" name="Picture 0" descr="Acrobat Document_Page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1.png"/>
                    <pic:cNvPicPr/>
                  </pic:nvPicPr>
                  <pic:blipFill>
                    <a:blip r:embed="rId21"/>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6154444E" wp14:editId="78CD59BF">
            <wp:extent cx="5396230" cy="7675245"/>
            <wp:effectExtent l="19050" t="0" r="0" b="0"/>
            <wp:docPr id="2" name="Picture 1" descr="Acrobat Document_Page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2.png"/>
                    <pic:cNvPicPr/>
                  </pic:nvPicPr>
                  <pic:blipFill>
                    <a:blip r:embed="rId22"/>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78F8E66D" wp14:editId="7FACCF1E">
            <wp:extent cx="5396230" cy="7675245"/>
            <wp:effectExtent l="19050" t="0" r="0" b="0"/>
            <wp:docPr id="4" name="Picture 3" descr="Acrobat Document_Page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3.png"/>
                    <pic:cNvPicPr/>
                  </pic:nvPicPr>
                  <pic:blipFill>
                    <a:blip r:embed="rId23"/>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2392A4EA" wp14:editId="4BCD77F4">
            <wp:extent cx="5396230" cy="7675245"/>
            <wp:effectExtent l="19050" t="0" r="0" b="0"/>
            <wp:docPr id="5" name="Picture 4" descr="Acrobat Document_Page_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4.png"/>
                    <pic:cNvPicPr/>
                  </pic:nvPicPr>
                  <pic:blipFill>
                    <a:blip r:embed="rId24"/>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247FA867" wp14:editId="506C4C50">
            <wp:extent cx="5396230" cy="7675245"/>
            <wp:effectExtent l="19050" t="0" r="0" b="0"/>
            <wp:docPr id="6" name="Picture 5" descr="Acrobat Document_Page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5.png"/>
                    <pic:cNvPicPr/>
                  </pic:nvPicPr>
                  <pic:blipFill>
                    <a:blip r:embed="rId25"/>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65B86B2F" wp14:editId="6EF4C6E8">
            <wp:extent cx="5396230" cy="7675245"/>
            <wp:effectExtent l="19050" t="0" r="0" b="0"/>
            <wp:docPr id="7" name="Picture 6" descr="Acrobat Document_Page_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6.png"/>
                    <pic:cNvPicPr/>
                  </pic:nvPicPr>
                  <pic:blipFill>
                    <a:blip r:embed="rId26"/>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3F7FB482" wp14:editId="213CAD61">
            <wp:extent cx="5396230" cy="7675245"/>
            <wp:effectExtent l="19050" t="0" r="0" b="0"/>
            <wp:docPr id="8" name="Picture 7" descr="Acrobat Document_Page_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7.png"/>
                    <pic:cNvPicPr/>
                  </pic:nvPicPr>
                  <pic:blipFill>
                    <a:blip r:embed="rId27"/>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2FD42706" wp14:editId="78E9E146">
            <wp:extent cx="5396230" cy="7675245"/>
            <wp:effectExtent l="19050" t="0" r="0" b="0"/>
            <wp:docPr id="9" name="Picture 8" descr="Acrobat Document_Page_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8.png"/>
                    <pic:cNvPicPr/>
                  </pic:nvPicPr>
                  <pic:blipFill>
                    <a:blip r:embed="rId28"/>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3F74414D" wp14:editId="69F9FF03">
            <wp:extent cx="5396230" cy="7675245"/>
            <wp:effectExtent l="19050" t="0" r="0" b="0"/>
            <wp:docPr id="10" name="Picture 9" descr="Acrobat Document_Page_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09.png"/>
                    <pic:cNvPicPr/>
                  </pic:nvPicPr>
                  <pic:blipFill>
                    <a:blip r:embed="rId29"/>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36B90057" wp14:editId="724ED2CF">
            <wp:extent cx="5396230" cy="7675245"/>
            <wp:effectExtent l="19050" t="0" r="0" b="0"/>
            <wp:docPr id="11" name="Picture 10" descr="Acrobat Document_Page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10.png"/>
                    <pic:cNvPicPr/>
                  </pic:nvPicPr>
                  <pic:blipFill>
                    <a:blip r:embed="rId30"/>
                    <a:stretch>
                      <a:fillRect/>
                    </a:stretch>
                  </pic:blipFill>
                  <pic:spPr>
                    <a:xfrm>
                      <a:off x="0" y="0"/>
                      <a:ext cx="5396230" cy="7675245"/>
                    </a:xfrm>
                    <a:prstGeom prst="rect">
                      <a:avLst/>
                    </a:prstGeom>
                  </pic:spPr>
                </pic:pic>
              </a:graphicData>
            </a:graphic>
          </wp:inline>
        </w:drawing>
      </w:r>
      <w:r w:rsidRPr="00325BBB">
        <w:rPr>
          <w:lang w:val="en-ZA" w:eastAsia="en-ZA"/>
        </w:rPr>
        <w:lastRenderedPageBreak/>
        <w:drawing>
          <wp:inline distT="0" distB="0" distL="0" distR="0" wp14:anchorId="54FA3ACC" wp14:editId="1EAE77A8">
            <wp:extent cx="5396230" cy="7675245"/>
            <wp:effectExtent l="19050" t="0" r="0" b="0"/>
            <wp:docPr id="12" name="Picture 11" descr="Acrobat Document_Page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bat Document_Page_11.png"/>
                    <pic:cNvPicPr/>
                  </pic:nvPicPr>
                  <pic:blipFill>
                    <a:blip r:embed="rId31"/>
                    <a:stretch>
                      <a:fillRect/>
                    </a:stretch>
                  </pic:blipFill>
                  <pic:spPr>
                    <a:xfrm>
                      <a:off x="0" y="0"/>
                      <a:ext cx="5396230" cy="7675245"/>
                    </a:xfrm>
                    <a:prstGeom prst="rect">
                      <a:avLst/>
                    </a:prstGeom>
                  </pic:spPr>
                </pic:pic>
              </a:graphicData>
            </a:graphic>
          </wp:inline>
        </w:drawing>
      </w:r>
    </w:p>
    <w:p w14:paraId="02567793" w14:textId="77777777" w:rsidR="00ED42B8" w:rsidRPr="00325BBB" w:rsidRDefault="00ED42B8" w:rsidP="004E1072">
      <w:pPr>
        <w:pStyle w:val="REG-P0"/>
      </w:pPr>
    </w:p>
    <w:sectPr w:rsidR="00ED42B8" w:rsidRPr="00325BBB" w:rsidSect="00CE101E">
      <w:headerReference w:type="default" r:id="rId32"/>
      <w:headerReference w:type="first" r:id="rId33"/>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16DA" w14:textId="77777777" w:rsidR="00C269B3" w:rsidRDefault="00C269B3">
      <w:r>
        <w:separator/>
      </w:r>
    </w:p>
  </w:endnote>
  <w:endnote w:type="continuationSeparator" w:id="0">
    <w:p w14:paraId="29D9DCD8" w14:textId="77777777" w:rsidR="00C269B3" w:rsidRDefault="00C2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0051" w14:textId="77777777" w:rsidR="00C269B3" w:rsidRDefault="00C269B3">
      <w:r>
        <w:separator/>
      </w:r>
    </w:p>
  </w:footnote>
  <w:footnote w:type="continuationSeparator" w:id="0">
    <w:p w14:paraId="592965AF" w14:textId="77777777" w:rsidR="00C269B3" w:rsidRDefault="00C26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E47" w14:textId="56EAC54D" w:rsidR="00BF0042" w:rsidRPr="00D77858" w:rsidRDefault="008A7502"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17F977D9" wp14:editId="58778058">
              <wp:simplePos x="0" y="0"/>
              <wp:positionH relativeFrom="column">
                <wp:posOffset>-963930</wp:posOffset>
              </wp:positionH>
              <wp:positionV relativeFrom="page">
                <wp:posOffset>0</wp:posOffset>
              </wp:positionV>
              <wp:extent cx="7322185" cy="10681335"/>
              <wp:effectExtent l="152400" t="152400" r="145415" b="158115"/>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7"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18"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439F69D"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vFTgIAANUGAAAOAAAAZHJzL2Uyb0RvYy54bWzsVc2O2jAQvlfqO1i+l5BQWBQR9gCFy7Zd&#10;ifYBjOMkVv1X2xB4+46dbKCLWq121VtBssYznvHMN984i/uTFOjIrONaFTgdjTFiiuqSq7rA379t&#10;Pswxcp6okgitWIHPzOH75ft3i9bkLNONFiWzCIIol7emwI33Jk8SRxsmiRtpwxQYK20l8bC1dVJa&#10;0kJ0KZJsPJ4lrbalsZoy50C77ox4GeNXFaP+a1U55pEoMOTm42rjug9rslyQvLbENJz2aZBXZCEJ&#10;V3DpEGpNPEEHy29CSU6tdrryI6ploquKUxZrgGrS8bNqtlYfTKylztvaDDABtM9wenVY+uW4tWZn&#10;Hm2XPYgPmv5wgEvSmjq/tod9fTl8qqwMTlAEOkVEzwOi7OQRBeXdJMvS+RQjCrZ0PJunk8m0A502&#10;0JkbR9p8urim0yn0bHCFfgfXhOTd1THBIaHWAIPcBST3NpB2DTEsYu8CCI8W8RJKuMNIEQlE3nlL&#10;eN14tNJKAc20RWnILqQB51fq0fY714P7Erz+Vi7JjXV+y7REQSiw4CpkSHJyfHC+Q+bpSFArveFC&#10;gJ7kQqG2wFk2nwGGiBKYNPcTBGmgKKdqjIioYYCptzGi04KXwTs4O1vvV8KiI4Ehmm7CPx4SB/lZ&#10;l5364xh+XWNBHTobT8N1Q9P6MLGBv8UPOa+JazqXaOr7LFS4n8U57ksM+HaIBmmvy3MEGrgQ2981&#10;4N/zAJ61P/IgEvzFPIAR6Xh+Oz3/2YDfyob4RsDbGVnXv/Phcb7eg3z9NVr+AgAA//8DAFBLAwQU&#10;AAYACAAAACEA6PDlleAAAAALAQAADwAAAGRycy9kb3ducmV2LnhtbEyPQWvCQBCF7wX/wzJCb7pZ&#10;RZE0GxFpe5JCtVB6G7NjEszuhuyaxH/f8dTe3vCG976XbUfbiJ66UHunQc0TEOQKb2pXavg6vc02&#10;IEJEZ7DxjjTcKcA2nzxlmBo/uE/qj7EUHOJCihqqGNtUylBUZDHMfUuOvYvvLEY+u1KaDgcOt41c&#10;JMlaWqwdN1TY0r6i4nq8WQ3vAw67pXrtD9fL/v5zWn18HxRp/Twddy8gIo3x7xke+IwOOTOd/c2Z&#10;IBoNM7VSzB418KSHnyRqCeLMar1ZKJB5Jv9vyH8BAAD//wMAUEsBAi0AFAAGAAgAAAAhALaDOJL+&#10;AAAA4QEAABMAAAAAAAAAAAAAAAAAAAAAAFtDb250ZW50X1R5cGVzXS54bWxQSwECLQAUAAYACAAA&#10;ACEAOP0h/9YAAACUAQAACwAAAAAAAAAAAAAAAAAvAQAAX3JlbHMvLnJlbHNQSwECLQAUAAYACAAA&#10;ACEALqGbxU4CAADVBgAADgAAAAAAAAAAAAAAAAAuAgAAZHJzL2Uyb0RvYy54bWxQSwECLQAUAAYA&#10;CAAAACEA6PDlleAAAAALAQAADwAAAAAAAAAAAAAAAACoBAAAZHJzL2Rvd25yZXYueG1sUEsFBgAA&#10;AAAEAAQA8wAAALU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UkwQAAANsAAAAPAAAAZHJzL2Rvd25yZXYueG1sRE9LT8JA&#10;EL6b+B82Y+JNtmCCUliIER9cQeE86Q5toTvb7I60/fcuiYm3+fI9Z7HqXaMuFGLt2cB4lIEiLryt&#10;uTTw/fX+8AwqCrLFxjMZGCjCanl7s8Dc+o63dNlJqVIIxxwNVCJtrnUsKnIYR74lTtzRB4eSYCi1&#10;DdilcNfoSZZNtcOaU0OFLb1WVJx3P87A476fDR+fIofwVh+GpltPt+OTMfd3/csclFAv/+I/98am&#10;+U9w/SUdoJe/AAAA//8DAFBLAQItABQABgAIAAAAIQDb4fbL7gAAAIUBAAATAAAAAAAAAAAAAAAA&#10;AAAAAABbQ29udGVudF9UeXBlc10ueG1sUEsBAi0AFAAGAAgAAAAhAFr0LFu/AAAAFQEAAAsAAAAA&#10;AAAAAAAAAAAAHwEAAF9yZWxzLy5yZWxzUEsBAi0AFAAGAAgAAAAhADWCpSTBAAAA2wAAAA8AAAAA&#10;AAAAAAAAAAAABwIAAGRycy9kb3ducmV2LnhtbFBLBQYAAAAAAwADALcAAAD1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FWwgAAANsAAAAPAAAAZHJzL2Rvd25yZXYueG1sRI9BT8Mw&#10;DIXvSPsPkZG4sXRMmqAsm9BgwHUDdrYa0xYap0rM2v57fEDiZus9v/d5vR1DZ86UchvZwWJegCGu&#10;om+5dvD+tr++BZMF2WMXmRxMlGG7mV2ssfRx4AOdj1IbDeFcooNGpC+tzVVDAfM89sSqfcYUUHRN&#10;tfUJBw0Pnb0pipUN2LI2NNjTrqHq+/gTHCw/xrvp+UXklJ7a09QNj6vD4su5q8vx4R6M0Cj/5r/r&#10;V6/4Cqu/6AB28wsAAP//AwBQSwECLQAUAAYACAAAACEA2+H2y+4AAACFAQAAEwAAAAAAAAAAAAAA&#10;AAAAAAAAW0NvbnRlbnRfVHlwZXNdLnhtbFBLAQItABQABgAIAAAAIQBa9CxbvwAAABUBAAALAAAA&#10;AAAAAAAAAAAAAB8BAABfcmVscy8ucmVsc1BLAQItABQABgAIAAAAIQBEHTFWwgAAANsAAAAPAAAA&#10;AAAAAAAAAAAAAAcCAABkcnMvZG93bnJldi54bWxQSwUGAAAAAAMAAwC3AAAA9gIAAAAA&#10;" strokecolor="#bfbfbf" strokeweight="18pt">
                <v:stroke endcap="square"/>
              </v:line>
              <w10:wrap anchory="page"/>
              <w10:anchorlock/>
            </v:group>
          </w:pict>
        </mc:Fallback>
      </mc:AlternateContent>
    </w:r>
    <w:r w:rsidR="000B4FB6" w:rsidRPr="00D77858">
      <w:rPr>
        <w:rFonts w:ascii="Arial" w:hAnsi="Arial" w:cs="Arial"/>
        <w:sz w:val="12"/>
        <w:szCs w:val="16"/>
      </w:rPr>
      <w:t>Republic of Namibia</w:t>
    </w:r>
    <w:r w:rsidR="00BF0042" w:rsidRPr="00D77858">
      <w:rPr>
        <w:rFonts w:ascii="Arial" w:hAnsi="Arial" w:cs="Arial"/>
        <w:w w:val="600"/>
        <w:sz w:val="12"/>
        <w:szCs w:val="16"/>
      </w:rPr>
      <w:t xml:space="preserve"> </w:t>
    </w:r>
    <w:r w:rsidR="00605E01" w:rsidRPr="00D77858">
      <w:rPr>
        <w:rFonts w:ascii="Arial" w:hAnsi="Arial" w:cs="Arial"/>
        <w:b/>
        <w:noProof w:val="0"/>
        <w:sz w:val="16"/>
        <w:szCs w:val="16"/>
      </w:rPr>
      <w:fldChar w:fldCharType="begin"/>
    </w:r>
    <w:r w:rsidR="00BF0042" w:rsidRPr="00D77858">
      <w:rPr>
        <w:rFonts w:ascii="Arial" w:hAnsi="Arial" w:cs="Arial"/>
        <w:b/>
        <w:sz w:val="16"/>
        <w:szCs w:val="16"/>
      </w:rPr>
      <w:instrText xml:space="preserve"> PAGE   \* MERGEFORMAT </w:instrText>
    </w:r>
    <w:r w:rsidR="00605E01" w:rsidRPr="00D77858">
      <w:rPr>
        <w:rFonts w:ascii="Arial" w:hAnsi="Arial" w:cs="Arial"/>
        <w:b/>
        <w:noProof w:val="0"/>
        <w:sz w:val="16"/>
        <w:szCs w:val="16"/>
      </w:rPr>
      <w:fldChar w:fldCharType="separate"/>
    </w:r>
    <w:r w:rsidR="00E54A63">
      <w:rPr>
        <w:rFonts w:ascii="Arial" w:hAnsi="Arial" w:cs="Arial"/>
        <w:b/>
        <w:sz w:val="16"/>
        <w:szCs w:val="16"/>
      </w:rPr>
      <w:t>10</w:t>
    </w:r>
    <w:r w:rsidR="00605E01" w:rsidRPr="00D77858">
      <w:rPr>
        <w:rFonts w:ascii="Arial" w:hAnsi="Arial" w:cs="Arial"/>
        <w:b/>
        <w:sz w:val="16"/>
        <w:szCs w:val="16"/>
      </w:rPr>
      <w:fldChar w:fldCharType="end"/>
    </w:r>
    <w:r w:rsidR="00BF0042" w:rsidRPr="00D77858">
      <w:rPr>
        <w:rFonts w:ascii="Arial" w:hAnsi="Arial" w:cs="Arial"/>
        <w:w w:val="600"/>
        <w:sz w:val="12"/>
        <w:szCs w:val="16"/>
      </w:rPr>
      <w:t xml:space="preserve"> </w:t>
    </w:r>
    <w:r w:rsidR="000B4FB6" w:rsidRPr="00D77858">
      <w:rPr>
        <w:rFonts w:ascii="Arial" w:hAnsi="Arial" w:cs="Arial"/>
        <w:sz w:val="12"/>
        <w:szCs w:val="16"/>
      </w:rPr>
      <w:t>Annotated Statutes</w:t>
    </w:r>
    <w:r w:rsidR="00BF0042" w:rsidRPr="00D77858">
      <w:rPr>
        <w:rFonts w:ascii="Arial" w:hAnsi="Arial" w:cs="Arial"/>
        <w:b/>
        <w:sz w:val="16"/>
        <w:szCs w:val="16"/>
      </w:rPr>
      <w:t xml:space="preserve"> </w:t>
    </w:r>
  </w:p>
  <w:p w14:paraId="5793E13D" w14:textId="77777777" w:rsidR="00CC205C" w:rsidRPr="00D77858" w:rsidRDefault="00B21824" w:rsidP="00F25922">
    <w:pPr>
      <w:pStyle w:val="REG-PHA"/>
    </w:pPr>
    <w:r w:rsidRPr="00D77858">
      <w:t>REGULATIONS</w:t>
    </w:r>
  </w:p>
  <w:p w14:paraId="5F34CAE2" w14:textId="77777777" w:rsidR="00BF0042" w:rsidRPr="00D77858" w:rsidRDefault="000F3124" w:rsidP="00D77858">
    <w:pPr>
      <w:pStyle w:val="REG-PHb"/>
      <w:spacing w:after="120"/>
    </w:pPr>
    <w:r w:rsidRPr="00D77858">
      <w:t>Labour Act 11 of 2007</w:t>
    </w:r>
  </w:p>
  <w:p w14:paraId="07582542" w14:textId="77777777" w:rsidR="00BF0042" w:rsidRPr="00D77858" w:rsidRDefault="000F3124" w:rsidP="000F3124">
    <w:pPr>
      <w:pStyle w:val="REG-PHb"/>
    </w:pPr>
    <w:r w:rsidRPr="00D77858">
      <w:t xml:space="preserve">Regulations relating to </w:t>
    </w:r>
    <w:r w:rsidR="00F4014C" w:rsidRPr="00D77858">
      <w:t>D</w:t>
    </w:r>
    <w:r w:rsidRPr="00D77858">
      <w:t xml:space="preserve">omestic </w:t>
    </w:r>
    <w:r w:rsidR="00F4014C" w:rsidRPr="00D77858">
      <w:t>W</w:t>
    </w:r>
    <w:r w:rsidRPr="00D77858">
      <w:t>orkers</w:t>
    </w:r>
  </w:p>
  <w:p w14:paraId="5B9A10B1" w14:textId="77777777" w:rsidR="000F3124" w:rsidRPr="00D77858" w:rsidRDefault="000F3124"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53EC" w14:textId="77777777" w:rsidR="00BF0042" w:rsidRPr="00BA6B35" w:rsidRDefault="008A7502"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7B8398DD" wp14:editId="028C61E1">
              <wp:simplePos x="0" y="0"/>
              <wp:positionH relativeFrom="column">
                <wp:posOffset>-965835</wp:posOffset>
              </wp:positionH>
              <wp:positionV relativeFrom="page">
                <wp:posOffset>114300</wp:posOffset>
              </wp:positionV>
              <wp:extent cx="7322185" cy="10681335"/>
              <wp:effectExtent l="152400" t="152400" r="145415" b="158115"/>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1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DE812CD"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IiTgIAANUGAAAOAAAAZHJzL2Uyb0RvYy54bWzsVc2O2jAQvlfqO1i+l5CwUBQR9gCFy7Zd&#10;ifYBjOMkVv1X2xB4+46dbKCLWq121VtBssbjmfHMN984i/uTFOjIrONaFTgdjTFiiuqSq7rA379t&#10;Pswxcp6okgitWIHPzOH75ft3i9bkLNONFiWzCIIol7emwI33Jk8SRxsmiRtpwxQcVtpK4mFr66S0&#10;pIXoUiTZeDxLWm1LYzVlzoF23R3iZYxfVYz6r1XlmEeiwJCbj6uN6z6syXJB8toS03Dap0FekYUk&#10;XMGlQ6g18QQdLL8JJTm12unKj6iWia4qTlmsAapJx8+q2Vp9MLGWOm9rM8AE0D7D6dVh6Zfj1pqd&#10;ebRd9iA+aPrDAS5Ja+r8+jzs64vxqbIyOEER6BQRPQ+IspNHFJQfJ1mWzqcYUThLx7N5OplMO9Bp&#10;A525caTNp4trOp1CzwZX6HdwTUjeXR0THBJqDTDIXUBybwNp1xDDIvYugPBoES+hhDuMFJFA5J23&#10;hNeNRyutFNBMW5SG7EIaYL9Sj7bfuR7cl+D1t3JJbqzzW6YlCkKBBVchQ5KT44PzHTJPJkGt9IYL&#10;AXqSC4XaAmfZfAYYIkpg0txPEKSBopyqMSKihgGm3saITgteBu/g7Gy9XwmLjgSGaLoJ/2gkDvKz&#10;Ljv13Rh+XWNBHTobreG6oWl9mNjA3+KHnNfENZ1LPOr7LFS4n8U57ksM+HaIBmmvy3MEGrgQ2981&#10;4N/zACj9Rx5Egr+YBzAiHc9vp+c/G/Bb2RDfCHg7I+v6dz48ztd7kK+/RstfAAAA//8DAFBLAwQU&#10;AAYACAAAACEAW/0EleAAAAANAQAADwAAAGRycy9kb3ducmV2LnhtbEyPQWvCQBCF74X+h2WE3nSz&#10;FluJ2YhI25MUqoXS25odk2B2NmTXJP77jqd6e8N7vPleth5dI3rsQu1Jg5olIJAKb2sqNXwf3qdL&#10;ECEasqbxhBquGGCdPz5kJrV+oC/s97EUXEIhNRqqGNtUylBU6EyY+RaJvZPvnIl8dqW0nRm43DVy&#10;niQv0pma+ENlWtxWWJz3F6fhYzDD5lm99bvzaXv9PSw+f3YKtX6ajJsViIhj/A/DDZ/RIWemo7+Q&#10;DaLRMFWLueIsO0sedUskiWJ1ZPXKEmSeyfsV+R8AAAD//wMAUEsBAi0AFAAGAAgAAAAhALaDOJL+&#10;AAAA4QEAABMAAAAAAAAAAAAAAAAAAAAAAFtDb250ZW50X1R5cGVzXS54bWxQSwECLQAUAAYACAAA&#10;ACEAOP0h/9YAAACUAQAACwAAAAAAAAAAAAAAAAAvAQAAX3JlbHMvLnJlbHNQSwECLQAUAAYACAAA&#10;ACEApMwSIk4CAADVBgAADgAAAAAAAAAAAAAAAAAuAgAAZHJzL2Uyb0RvYy54bWxQSwECLQAUAAYA&#10;CAAAACEAW/0EleAAAAANAQAADwAAAAAAAAAAAAAAAACoBAAAZHJzL2Rvd25yZXYueG1sUEsFBgAA&#10;AAAEAAQA8wAAALUFA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tTwQAAANsAAAAPAAAAZHJzL2Rvd25yZXYueG1sRE9NT8JA&#10;EL2b+B82Y+JNtoghUliIUUCvoHCedIe20J1tdkfa/nvXxMTbvLzPWax616grhVh7NjAeZaCIC29r&#10;Lg18fW4enkFFQbbYeCYDA0VYLW9vFphb3/GOrnspVQrhmKOBSqTNtY5FRQ7jyLfEiTv54FASDKW2&#10;AbsU7hr9mGVT7bDm1FBhS68VFZf9tzMwOfSzYfsucgzr+jg03dt0Nz4bc3/Xv8xBCfXyL/5zf9g0&#10;/wl+f0kH6OUPAAAA//8DAFBLAQItABQABgAIAAAAIQDb4fbL7gAAAIUBAAATAAAAAAAAAAAAAAAA&#10;AAAAAABbQ29udGVudF9UeXBlc10ueG1sUEsBAi0AFAAGAAgAAAAhAFr0LFu/AAAAFQEAAAsAAAAA&#10;AAAAAAAAAAAAHwEAAF9yZWxzLy5yZWxzUEsBAi0AFAAGAAgAAAAhAMVQO1PBAAAA2wAAAA8AAAAA&#10;AAAAAAAAAAAABwIAAGRycy9kb3ducmV2LnhtbFBLBQYAAAAAAwADALcAAAD1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7IwQAAANsAAAAPAAAAZHJzL2Rvd25yZXYueG1sRE9NT8JA&#10;EL2b+B82Y+JNtkgkUliIUUCvoHCedIe20J1tdkfa/nvXxMTbvLzPWax616grhVh7NjAeZaCIC29r&#10;Lg18fW4enkFFQbbYeCYDA0VYLW9vFphb3/GOrnspVQrhmKOBSqTNtY5FRQ7jyLfEiTv54FASDKW2&#10;AbsU7hr9mGVT7bDm1FBhS68VFZf9tzMwOfSzYfsucgzr+jg03dt0Nz4bc3/Xv8xBCfXyL/5zf9g0&#10;/wl+f0kH6OUPAAAA//8DAFBLAQItABQABgAIAAAAIQDb4fbL7gAAAIUBAAATAAAAAAAAAAAAAAAA&#10;AAAAAABbQ29udGVudF9UeXBlc10ueG1sUEsBAi0AFAAGAAgAAAAhAFr0LFu/AAAAFQEAAAsAAAAA&#10;AAAAAAAAAAAAHwEAAF9yZWxzLy5yZWxzUEsBAi0AFAAGAAgAAAAhAKocnsjBAAAA2wAAAA8AAAAA&#10;AAAAAAAAAAAABwIAAGRycy9kb3ducmV2LnhtbFBLBQYAAAAAAwADALcAAAD1Ag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873225436">
    <w:abstractNumId w:val="0"/>
  </w:num>
  <w:num w:numId="2" w16cid:durableId="1245143181">
    <w:abstractNumId w:val="4"/>
  </w:num>
  <w:num w:numId="3" w16cid:durableId="1039629902">
    <w:abstractNumId w:val="1"/>
  </w:num>
  <w:num w:numId="4" w16cid:durableId="1812820842">
    <w:abstractNumId w:val="2"/>
  </w:num>
  <w:num w:numId="5" w16cid:durableId="44743600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2MjI0MbcwMTM1M7NU0lEKTi0uzszPAykwqQUAaifLKSwAAAA="/>
  </w:docVars>
  <w:rsids>
    <w:rsidRoot w:val="000F3124"/>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2C7"/>
    <w:rsid w:val="00045A94"/>
    <w:rsid w:val="00055D23"/>
    <w:rsid w:val="000608EE"/>
    <w:rsid w:val="000614EF"/>
    <w:rsid w:val="00061E20"/>
    <w:rsid w:val="000622BB"/>
    <w:rsid w:val="000668CD"/>
    <w:rsid w:val="00066DEF"/>
    <w:rsid w:val="0007067C"/>
    <w:rsid w:val="000710ED"/>
    <w:rsid w:val="0007439E"/>
    <w:rsid w:val="000744EC"/>
    <w:rsid w:val="00074AFC"/>
    <w:rsid w:val="000757E1"/>
    <w:rsid w:val="00077C38"/>
    <w:rsid w:val="00077CC8"/>
    <w:rsid w:val="00080C29"/>
    <w:rsid w:val="00080C45"/>
    <w:rsid w:val="000814D8"/>
    <w:rsid w:val="000827D9"/>
    <w:rsid w:val="000835C8"/>
    <w:rsid w:val="00084A4D"/>
    <w:rsid w:val="000878E9"/>
    <w:rsid w:val="000903F9"/>
    <w:rsid w:val="000A2439"/>
    <w:rsid w:val="000A4D98"/>
    <w:rsid w:val="000A6259"/>
    <w:rsid w:val="000B26B0"/>
    <w:rsid w:val="000B26CE"/>
    <w:rsid w:val="000B4FB6"/>
    <w:rsid w:val="000B54EB"/>
    <w:rsid w:val="000B60FA"/>
    <w:rsid w:val="000C01AC"/>
    <w:rsid w:val="000C2C80"/>
    <w:rsid w:val="000C416E"/>
    <w:rsid w:val="000C5263"/>
    <w:rsid w:val="000D1C42"/>
    <w:rsid w:val="000D3B3A"/>
    <w:rsid w:val="000D61EB"/>
    <w:rsid w:val="000E21FC"/>
    <w:rsid w:val="000E427F"/>
    <w:rsid w:val="000E5C90"/>
    <w:rsid w:val="000F1E72"/>
    <w:rsid w:val="000F260D"/>
    <w:rsid w:val="000F3124"/>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4F37"/>
    <w:rsid w:val="00186652"/>
    <w:rsid w:val="001B032A"/>
    <w:rsid w:val="001B0E17"/>
    <w:rsid w:val="001B2C14"/>
    <w:rsid w:val="001B364F"/>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4E39"/>
    <w:rsid w:val="002075A8"/>
    <w:rsid w:val="0021001A"/>
    <w:rsid w:val="0021148C"/>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A41"/>
    <w:rsid w:val="002A6CF2"/>
    <w:rsid w:val="002B1C39"/>
    <w:rsid w:val="002B2784"/>
    <w:rsid w:val="002B4E1F"/>
    <w:rsid w:val="002B5DC2"/>
    <w:rsid w:val="002C31FA"/>
    <w:rsid w:val="002D1D4C"/>
    <w:rsid w:val="002D4ED3"/>
    <w:rsid w:val="002E3094"/>
    <w:rsid w:val="002E62C7"/>
    <w:rsid w:val="002F4347"/>
    <w:rsid w:val="003013D8"/>
    <w:rsid w:val="00303D74"/>
    <w:rsid w:val="00304858"/>
    <w:rsid w:val="00312523"/>
    <w:rsid w:val="00325BBB"/>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1D3E"/>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0E4D"/>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A7736"/>
    <w:rsid w:val="004B0AB3"/>
    <w:rsid w:val="004B13C6"/>
    <w:rsid w:val="004B437B"/>
    <w:rsid w:val="004B5A3C"/>
    <w:rsid w:val="004B7AE9"/>
    <w:rsid w:val="004C1DA0"/>
    <w:rsid w:val="004D0854"/>
    <w:rsid w:val="004D2FFC"/>
    <w:rsid w:val="004D3215"/>
    <w:rsid w:val="004D67C8"/>
    <w:rsid w:val="004E1072"/>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0E28"/>
    <w:rsid w:val="00524ECC"/>
    <w:rsid w:val="00527ABE"/>
    <w:rsid w:val="005322A1"/>
    <w:rsid w:val="00532451"/>
    <w:rsid w:val="00542D73"/>
    <w:rsid w:val="005438C8"/>
    <w:rsid w:val="005451E5"/>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413B"/>
    <w:rsid w:val="0058749F"/>
    <w:rsid w:val="0059339E"/>
    <w:rsid w:val="00594065"/>
    <w:rsid w:val="005955EA"/>
    <w:rsid w:val="00597B78"/>
    <w:rsid w:val="005A2789"/>
    <w:rsid w:val="005B179F"/>
    <w:rsid w:val="005B23AF"/>
    <w:rsid w:val="005B4215"/>
    <w:rsid w:val="005B5656"/>
    <w:rsid w:val="005C16B3"/>
    <w:rsid w:val="005C25CF"/>
    <w:rsid w:val="005C303C"/>
    <w:rsid w:val="005C3FA1"/>
    <w:rsid w:val="005C7F82"/>
    <w:rsid w:val="005D0866"/>
    <w:rsid w:val="005D537D"/>
    <w:rsid w:val="005D5858"/>
    <w:rsid w:val="005D5C82"/>
    <w:rsid w:val="005D5CAF"/>
    <w:rsid w:val="005D5EAE"/>
    <w:rsid w:val="005E0DE1"/>
    <w:rsid w:val="005E4ED5"/>
    <w:rsid w:val="005E7103"/>
    <w:rsid w:val="005E75FD"/>
    <w:rsid w:val="005F5FAA"/>
    <w:rsid w:val="00601274"/>
    <w:rsid w:val="00604AAC"/>
    <w:rsid w:val="00604F4B"/>
    <w:rsid w:val="00605E01"/>
    <w:rsid w:val="00607455"/>
    <w:rsid w:val="006075F7"/>
    <w:rsid w:val="00607964"/>
    <w:rsid w:val="00613086"/>
    <w:rsid w:val="0062075A"/>
    <w:rsid w:val="00625ED8"/>
    <w:rsid w:val="006271AA"/>
    <w:rsid w:val="00634DA7"/>
    <w:rsid w:val="006350C4"/>
    <w:rsid w:val="006374C8"/>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50A8"/>
    <w:rsid w:val="00687058"/>
    <w:rsid w:val="00694430"/>
    <w:rsid w:val="00694677"/>
    <w:rsid w:val="00697FAC"/>
    <w:rsid w:val="006A03A3"/>
    <w:rsid w:val="006A11C3"/>
    <w:rsid w:val="006A6EA7"/>
    <w:rsid w:val="006A74BC"/>
    <w:rsid w:val="006B1643"/>
    <w:rsid w:val="006B503F"/>
    <w:rsid w:val="006B64A8"/>
    <w:rsid w:val="006B6802"/>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422A"/>
    <w:rsid w:val="00725EDA"/>
    <w:rsid w:val="00726D6D"/>
    <w:rsid w:val="00727E48"/>
    <w:rsid w:val="00730440"/>
    <w:rsid w:val="00731CFE"/>
    <w:rsid w:val="00732D8B"/>
    <w:rsid w:val="00734EAE"/>
    <w:rsid w:val="00737805"/>
    <w:rsid w:val="00740FDE"/>
    <w:rsid w:val="0074665A"/>
    <w:rsid w:val="00746B11"/>
    <w:rsid w:val="007472C3"/>
    <w:rsid w:val="0075097C"/>
    <w:rsid w:val="00752131"/>
    <w:rsid w:val="0075395F"/>
    <w:rsid w:val="0075686B"/>
    <w:rsid w:val="00760524"/>
    <w:rsid w:val="00760A63"/>
    <w:rsid w:val="00760B40"/>
    <w:rsid w:val="00761D59"/>
    <w:rsid w:val="00764B2A"/>
    <w:rsid w:val="007717D2"/>
    <w:rsid w:val="00771A91"/>
    <w:rsid w:val="00772C52"/>
    <w:rsid w:val="007748CE"/>
    <w:rsid w:val="007826D3"/>
    <w:rsid w:val="0078543A"/>
    <w:rsid w:val="00793315"/>
    <w:rsid w:val="007A0311"/>
    <w:rsid w:val="007A4003"/>
    <w:rsid w:val="007A5A22"/>
    <w:rsid w:val="007A5F9C"/>
    <w:rsid w:val="007C01FC"/>
    <w:rsid w:val="007C2592"/>
    <w:rsid w:val="007C276C"/>
    <w:rsid w:val="007C2B58"/>
    <w:rsid w:val="007C2DE7"/>
    <w:rsid w:val="007C4355"/>
    <w:rsid w:val="007C6A26"/>
    <w:rsid w:val="007D4551"/>
    <w:rsid w:val="007E0E68"/>
    <w:rsid w:val="007E1918"/>
    <w:rsid w:val="007E2B35"/>
    <w:rsid w:val="007E30CA"/>
    <w:rsid w:val="007E461E"/>
    <w:rsid w:val="007E4620"/>
    <w:rsid w:val="007E4FEC"/>
    <w:rsid w:val="007E5137"/>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2F7E"/>
    <w:rsid w:val="00825C43"/>
    <w:rsid w:val="008312A9"/>
    <w:rsid w:val="0083145E"/>
    <w:rsid w:val="008320BA"/>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A7502"/>
    <w:rsid w:val="008B015E"/>
    <w:rsid w:val="008B2088"/>
    <w:rsid w:val="008B3137"/>
    <w:rsid w:val="008B409F"/>
    <w:rsid w:val="008B459B"/>
    <w:rsid w:val="008B51E1"/>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244"/>
    <w:rsid w:val="00946D77"/>
    <w:rsid w:val="00960A33"/>
    <w:rsid w:val="00961AC0"/>
    <w:rsid w:val="00963D1F"/>
    <w:rsid w:val="00965A50"/>
    <w:rsid w:val="00965D02"/>
    <w:rsid w:val="009674A5"/>
    <w:rsid w:val="00971042"/>
    <w:rsid w:val="0097618B"/>
    <w:rsid w:val="009774F9"/>
    <w:rsid w:val="00981EC4"/>
    <w:rsid w:val="009830C2"/>
    <w:rsid w:val="00983B21"/>
    <w:rsid w:val="00987F75"/>
    <w:rsid w:val="0099219B"/>
    <w:rsid w:val="00992BA2"/>
    <w:rsid w:val="00993997"/>
    <w:rsid w:val="009963D4"/>
    <w:rsid w:val="009968F2"/>
    <w:rsid w:val="009A2625"/>
    <w:rsid w:val="009A3495"/>
    <w:rsid w:val="009A393E"/>
    <w:rsid w:val="009A73DE"/>
    <w:rsid w:val="009B0E42"/>
    <w:rsid w:val="009B62A7"/>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94F"/>
    <w:rsid w:val="00A43EBA"/>
    <w:rsid w:val="00A50D6A"/>
    <w:rsid w:val="00A50FFE"/>
    <w:rsid w:val="00A60798"/>
    <w:rsid w:val="00A60BC7"/>
    <w:rsid w:val="00A62193"/>
    <w:rsid w:val="00A62552"/>
    <w:rsid w:val="00A65C80"/>
    <w:rsid w:val="00A7060B"/>
    <w:rsid w:val="00A70D02"/>
    <w:rsid w:val="00A80F92"/>
    <w:rsid w:val="00A81C7A"/>
    <w:rsid w:val="00A83578"/>
    <w:rsid w:val="00A86E94"/>
    <w:rsid w:val="00A927B8"/>
    <w:rsid w:val="00A929AA"/>
    <w:rsid w:val="00A92C42"/>
    <w:rsid w:val="00A93B18"/>
    <w:rsid w:val="00A9696C"/>
    <w:rsid w:val="00A96B49"/>
    <w:rsid w:val="00A96D72"/>
    <w:rsid w:val="00AA12F7"/>
    <w:rsid w:val="00AA24D4"/>
    <w:rsid w:val="00AA3A2B"/>
    <w:rsid w:val="00AA41AD"/>
    <w:rsid w:val="00AB2B2D"/>
    <w:rsid w:val="00AB3AEC"/>
    <w:rsid w:val="00AB4E72"/>
    <w:rsid w:val="00AB5B30"/>
    <w:rsid w:val="00AB7D0E"/>
    <w:rsid w:val="00AC0484"/>
    <w:rsid w:val="00AC2203"/>
    <w:rsid w:val="00AC2903"/>
    <w:rsid w:val="00AC48A2"/>
    <w:rsid w:val="00AC4FD6"/>
    <w:rsid w:val="00AC550E"/>
    <w:rsid w:val="00AC571E"/>
    <w:rsid w:val="00AC6BDB"/>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07D4D"/>
    <w:rsid w:val="00B12C91"/>
    <w:rsid w:val="00B13906"/>
    <w:rsid w:val="00B15262"/>
    <w:rsid w:val="00B173DC"/>
    <w:rsid w:val="00B21824"/>
    <w:rsid w:val="00B2275A"/>
    <w:rsid w:val="00B22E65"/>
    <w:rsid w:val="00B23CAE"/>
    <w:rsid w:val="00B26C33"/>
    <w:rsid w:val="00B34C80"/>
    <w:rsid w:val="00B4106D"/>
    <w:rsid w:val="00B4412E"/>
    <w:rsid w:val="00B44C4A"/>
    <w:rsid w:val="00B47524"/>
    <w:rsid w:val="00B55602"/>
    <w:rsid w:val="00B6179B"/>
    <w:rsid w:val="00B617E1"/>
    <w:rsid w:val="00B61E7F"/>
    <w:rsid w:val="00B62698"/>
    <w:rsid w:val="00B65B3F"/>
    <w:rsid w:val="00B74BEC"/>
    <w:rsid w:val="00B77A86"/>
    <w:rsid w:val="00B8113E"/>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4F18"/>
    <w:rsid w:val="00C06D8A"/>
    <w:rsid w:val="00C07D1F"/>
    <w:rsid w:val="00C11092"/>
    <w:rsid w:val="00C12F2A"/>
    <w:rsid w:val="00C12F53"/>
    <w:rsid w:val="00C2525F"/>
    <w:rsid w:val="00C269B3"/>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405A"/>
    <w:rsid w:val="00CA67D0"/>
    <w:rsid w:val="00CA6FC2"/>
    <w:rsid w:val="00CB2BFD"/>
    <w:rsid w:val="00CB5A9E"/>
    <w:rsid w:val="00CB68BA"/>
    <w:rsid w:val="00CB6BDD"/>
    <w:rsid w:val="00CC1336"/>
    <w:rsid w:val="00CC205C"/>
    <w:rsid w:val="00CC2809"/>
    <w:rsid w:val="00CC46AE"/>
    <w:rsid w:val="00CC767B"/>
    <w:rsid w:val="00CD68CE"/>
    <w:rsid w:val="00CE08AC"/>
    <w:rsid w:val="00CE0E28"/>
    <w:rsid w:val="00CE101E"/>
    <w:rsid w:val="00CE2639"/>
    <w:rsid w:val="00CE6415"/>
    <w:rsid w:val="00CE7759"/>
    <w:rsid w:val="00CF091B"/>
    <w:rsid w:val="00CF1986"/>
    <w:rsid w:val="00CF2625"/>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77858"/>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D7ADB"/>
    <w:rsid w:val="00DE1053"/>
    <w:rsid w:val="00DE1C5D"/>
    <w:rsid w:val="00DE4054"/>
    <w:rsid w:val="00DE7C73"/>
    <w:rsid w:val="00DF0566"/>
    <w:rsid w:val="00DF5BAA"/>
    <w:rsid w:val="00E0318D"/>
    <w:rsid w:val="00E040FF"/>
    <w:rsid w:val="00E0419C"/>
    <w:rsid w:val="00E0441A"/>
    <w:rsid w:val="00E04F02"/>
    <w:rsid w:val="00E10FCC"/>
    <w:rsid w:val="00E175F7"/>
    <w:rsid w:val="00E21488"/>
    <w:rsid w:val="00E21541"/>
    <w:rsid w:val="00E2335D"/>
    <w:rsid w:val="00E263B2"/>
    <w:rsid w:val="00E27BEB"/>
    <w:rsid w:val="00E30634"/>
    <w:rsid w:val="00E31562"/>
    <w:rsid w:val="00E31801"/>
    <w:rsid w:val="00E329A5"/>
    <w:rsid w:val="00E33916"/>
    <w:rsid w:val="00E37D15"/>
    <w:rsid w:val="00E41CB8"/>
    <w:rsid w:val="00E5207B"/>
    <w:rsid w:val="00E54592"/>
    <w:rsid w:val="00E54A63"/>
    <w:rsid w:val="00E55495"/>
    <w:rsid w:val="00E5755F"/>
    <w:rsid w:val="00E57A03"/>
    <w:rsid w:val="00E612E3"/>
    <w:rsid w:val="00E63100"/>
    <w:rsid w:val="00E70AA9"/>
    <w:rsid w:val="00E72110"/>
    <w:rsid w:val="00E724E8"/>
    <w:rsid w:val="00E77968"/>
    <w:rsid w:val="00E84C22"/>
    <w:rsid w:val="00E85219"/>
    <w:rsid w:val="00E93CB2"/>
    <w:rsid w:val="00EA3CEA"/>
    <w:rsid w:val="00EA3E90"/>
    <w:rsid w:val="00EB000A"/>
    <w:rsid w:val="00EB1BBB"/>
    <w:rsid w:val="00EB4A8B"/>
    <w:rsid w:val="00EB67E8"/>
    <w:rsid w:val="00EB7298"/>
    <w:rsid w:val="00EB7655"/>
    <w:rsid w:val="00ED0F60"/>
    <w:rsid w:val="00ED2F42"/>
    <w:rsid w:val="00ED42B8"/>
    <w:rsid w:val="00ED6F8F"/>
    <w:rsid w:val="00EE2247"/>
    <w:rsid w:val="00EE2CEA"/>
    <w:rsid w:val="00EE5A85"/>
    <w:rsid w:val="00EE64B7"/>
    <w:rsid w:val="00EF2826"/>
    <w:rsid w:val="00EF3E7B"/>
    <w:rsid w:val="00EF514A"/>
    <w:rsid w:val="00EF6650"/>
    <w:rsid w:val="00F045FC"/>
    <w:rsid w:val="00F057A4"/>
    <w:rsid w:val="00F05D71"/>
    <w:rsid w:val="00F1418D"/>
    <w:rsid w:val="00F1491A"/>
    <w:rsid w:val="00F15137"/>
    <w:rsid w:val="00F22B1C"/>
    <w:rsid w:val="00F23EB1"/>
    <w:rsid w:val="00F25922"/>
    <w:rsid w:val="00F2620B"/>
    <w:rsid w:val="00F30A65"/>
    <w:rsid w:val="00F30CA8"/>
    <w:rsid w:val="00F37578"/>
    <w:rsid w:val="00F4014C"/>
    <w:rsid w:val="00F47E8A"/>
    <w:rsid w:val="00F500AE"/>
    <w:rsid w:val="00F52BC9"/>
    <w:rsid w:val="00F54BA8"/>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0EDA"/>
    <w:rsid w:val="00FA30B6"/>
    <w:rsid w:val="00FA450D"/>
    <w:rsid w:val="00FA6D09"/>
    <w:rsid w:val="00FA7FE6"/>
    <w:rsid w:val="00FB18FB"/>
    <w:rsid w:val="00FB1BAE"/>
    <w:rsid w:val="00FB2064"/>
    <w:rsid w:val="00FB31C0"/>
    <w:rsid w:val="00FB375A"/>
    <w:rsid w:val="00FB4788"/>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 w:val="00FE32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37D45"/>
  <w15:docId w15:val="{74EA27EB-81B0-4CDE-B751-439F11AE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22F7E"/>
    <w:pPr>
      <w:spacing w:after="0" w:line="240" w:lineRule="auto"/>
    </w:pPr>
    <w:rPr>
      <w:rFonts w:ascii="Times New Roman" w:hAnsi="Times New Roman"/>
      <w:noProof/>
    </w:rPr>
  </w:style>
  <w:style w:type="paragraph" w:styleId="Heading1">
    <w:name w:val="heading 1"/>
    <w:basedOn w:val="Normal"/>
    <w:link w:val="Heading1Char"/>
    <w:uiPriority w:val="9"/>
    <w:rsid w:val="00DD7ADB"/>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7ADB"/>
    <w:pPr>
      <w:tabs>
        <w:tab w:val="center" w:pos="4513"/>
        <w:tab w:val="right" w:pos="9026"/>
      </w:tabs>
    </w:pPr>
  </w:style>
  <w:style w:type="character" w:customStyle="1" w:styleId="FooterChar">
    <w:name w:val="Footer Char"/>
    <w:basedOn w:val="DefaultParagraphFont"/>
    <w:link w:val="Footer"/>
    <w:uiPriority w:val="99"/>
    <w:rsid w:val="00DD7ADB"/>
    <w:rPr>
      <w:rFonts w:ascii="Times New Roman" w:hAnsi="Times New Roman"/>
      <w:noProof/>
    </w:rPr>
  </w:style>
  <w:style w:type="paragraph" w:styleId="Header">
    <w:name w:val="header"/>
    <w:basedOn w:val="Normal"/>
    <w:link w:val="HeaderChar"/>
    <w:uiPriority w:val="99"/>
    <w:unhideWhenUsed/>
    <w:rsid w:val="00DD7ADB"/>
    <w:pPr>
      <w:tabs>
        <w:tab w:val="center" w:pos="4513"/>
        <w:tab w:val="right" w:pos="9026"/>
      </w:tabs>
    </w:pPr>
  </w:style>
  <w:style w:type="character" w:customStyle="1" w:styleId="HeaderChar">
    <w:name w:val="Header Char"/>
    <w:basedOn w:val="DefaultParagraphFont"/>
    <w:link w:val="Header"/>
    <w:uiPriority w:val="99"/>
    <w:rsid w:val="00DD7ADB"/>
    <w:rPr>
      <w:rFonts w:ascii="Times New Roman" w:hAnsi="Times New Roman"/>
      <w:noProof/>
    </w:rPr>
  </w:style>
  <w:style w:type="paragraph" w:styleId="BalloonText">
    <w:name w:val="Balloon Text"/>
    <w:basedOn w:val="Normal"/>
    <w:link w:val="BalloonTextChar"/>
    <w:uiPriority w:val="99"/>
    <w:semiHidden/>
    <w:unhideWhenUsed/>
    <w:rsid w:val="00DD7ADB"/>
    <w:rPr>
      <w:rFonts w:ascii="Tahoma" w:hAnsi="Tahoma" w:cs="Tahoma"/>
      <w:sz w:val="16"/>
      <w:szCs w:val="16"/>
    </w:rPr>
  </w:style>
  <w:style w:type="character" w:customStyle="1" w:styleId="BalloonTextChar">
    <w:name w:val="Balloon Text Char"/>
    <w:basedOn w:val="DefaultParagraphFont"/>
    <w:link w:val="BalloonText"/>
    <w:uiPriority w:val="99"/>
    <w:semiHidden/>
    <w:rsid w:val="00DD7ADB"/>
    <w:rPr>
      <w:rFonts w:ascii="Tahoma" w:hAnsi="Tahoma" w:cs="Tahoma"/>
      <w:noProof/>
      <w:sz w:val="16"/>
      <w:szCs w:val="16"/>
    </w:rPr>
  </w:style>
  <w:style w:type="paragraph" w:customStyle="1" w:styleId="REG-H3A">
    <w:name w:val="REG-H3A"/>
    <w:link w:val="REG-H3AChar"/>
    <w:qFormat/>
    <w:rsid w:val="00DD7AD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D7ADB"/>
    <w:pPr>
      <w:numPr>
        <w:numId w:val="1"/>
      </w:numPr>
      <w:contextualSpacing/>
    </w:pPr>
  </w:style>
  <w:style w:type="character" w:customStyle="1" w:styleId="REG-H3AChar">
    <w:name w:val="REG-H3A Char"/>
    <w:basedOn w:val="DefaultParagraphFont"/>
    <w:link w:val="REG-H3A"/>
    <w:rsid w:val="00DD7ADB"/>
    <w:rPr>
      <w:rFonts w:ascii="Times New Roman" w:hAnsi="Times New Roman" w:cs="Times New Roman"/>
      <w:b/>
      <w:caps/>
      <w:noProof/>
    </w:rPr>
  </w:style>
  <w:style w:type="character" w:customStyle="1" w:styleId="A3">
    <w:name w:val="A3"/>
    <w:uiPriority w:val="99"/>
    <w:rsid w:val="00DD7ADB"/>
    <w:rPr>
      <w:rFonts w:cs="Times"/>
      <w:color w:val="000000"/>
      <w:sz w:val="22"/>
      <w:szCs w:val="22"/>
    </w:rPr>
  </w:style>
  <w:style w:type="paragraph" w:customStyle="1" w:styleId="Head2B">
    <w:name w:val="Head 2B"/>
    <w:basedOn w:val="AS-H3A"/>
    <w:link w:val="Head2BChar"/>
    <w:rsid w:val="00DD7ADB"/>
  </w:style>
  <w:style w:type="paragraph" w:styleId="ListParagraph">
    <w:name w:val="List Paragraph"/>
    <w:basedOn w:val="Normal"/>
    <w:link w:val="ListParagraphChar"/>
    <w:uiPriority w:val="34"/>
    <w:rsid w:val="00DD7ADB"/>
    <w:pPr>
      <w:ind w:left="720"/>
      <w:contextualSpacing/>
    </w:pPr>
  </w:style>
  <w:style w:type="character" w:customStyle="1" w:styleId="Head2BChar">
    <w:name w:val="Head 2B Char"/>
    <w:basedOn w:val="AS-H3AChar"/>
    <w:link w:val="Head2B"/>
    <w:rsid w:val="00DD7ADB"/>
    <w:rPr>
      <w:rFonts w:ascii="Times New Roman" w:hAnsi="Times New Roman" w:cs="Times New Roman"/>
      <w:b/>
      <w:caps/>
      <w:noProof/>
    </w:rPr>
  </w:style>
  <w:style w:type="paragraph" w:customStyle="1" w:styleId="Head3">
    <w:name w:val="Head 3"/>
    <w:basedOn w:val="ListParagraph"/>
    <w:link w:val="Head3Char"/>
    <w:rsid w:val="00DD7AD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D7ADB"/>
    <w:rPr>
      <w:rFonts w:ascii="Times New Roman" w:hAnsi="Times New Roman"/>
      <w:noProof/>
    </w:rPr>
  </w:style>
  <w:style w:type="character" w:customStyle="1" w:styleId="Head3Char">
    <w:name w:val="Head 3 Char"/>
    <w:basedOn w:val="ListParagraphChar"/>
    <w:link w:val="Head3"/>
    <w:rsid w:val="00DD7ADB"/>
    <w:rPr>
      <w:rFonts w:ascii="Times New Roman" w:eastAsia="Times New Roman" w:hAnsi="Times New Roman" w:cs="Times New Roman"/>
      <w:b/>
      <w:bCs/>
      <w:noProof/>
    </w:rPr>
  </w:style>
  <w:style w:type="paragraph" w:customStyle="1" w:styleId="REG-H1a">
    <w:name w:val="REG-H1a"/>
    <w:link w:val="REG-H1aChar"/>
    <w:qFormat/>
    <w:rsid w:val="00DD7AD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D7AD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D7ADB"/>
    <w:rPr>
      <w:rFonts w:ascii="Arial" w:hAnsi="Arial" w:cs="Arial"/>
      <w:b/>
      <w:noProof/>
      <w:sz w:val="36"/>
      <w:szCs w:val="36"/>
    </w:rPr>
  </w:style>
  <w:style w:type="paragraph" w:customStyle="1" w:styleId="AS-H1-Colour">
    <w:name w:val="AS-H1-Colour"/>
    <w:basedOn w:val="Normal"/>
    <w:link w:val="AS-H1-ColourChar"/>
    <w:rsid w:val="00DD7AD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D7ADB"/>
    <w:rPr>
      <w:rFonts w:ascii="Times New Roman" w:hAnsi="Times New Roman" w:cs="Times New Roman"/>
      <w:b/>
      <w:caps/>
      <w:noProof/>
      <w:color w:val="00B050"/>
      <w:sz w:val="24"/>
      <w:szCs w:val="24"/>
    </w:rPr>
  </w:style>
  <w:style w:type="paragraph" w:customStyle="1" w:styleId="AS-H2b">
    <w:name w:val="AS-H2b"/>
    <w:basedOn w:val="Normal"/>
    <w:link w:val="AS-H2bChar"/>
    <w:rsid w:val="00DD7AD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D7ADB"/>
    <w:rPr>
      <w:rFonts w:ascii="Arial" w:hAnsi="Arial" w:cs="Arial"/>
      <w:b/>
      <w:noProof/>
      <w:color w:val="00B050"/>
      <w:sz w:val="36"/>
      <w:szCs w:val="36"/>
    </w:rPr>
  </w:style>
  <w:style w:type="paragraph" w:customStyle="1" w:styleId="AS-H3">
    <w:name w:val="AS-H3"/>
    <w:basedOn w:val="AS-H3A"/>
    <w:link w:val="AS-H3Char"/>
    <w:rsid w:val="00DD7ADB"/>
    <w:rPr>
      <w:sz w:val="28"/>
    </w:rPr>
  </w:style>
  <w:style w:type="character" w:customStyle="1" w:styleId="AS-H2bChar">
    <w:name w:val="AS-H2b Char"/>
    <w:basedOn w:val="DefaultParagraphFont"/>
    <w:link w:val="AS-H2b"/>
    <w:rsid w:val="00DD7ADB"/>
    <w:rPr>
      <w:rFonts w:ascii="Arial" w:hAnsi="Arial" w:cs="Arial"/>
      <w:noProof/>
    </w:rPr>
  </w:style>
  <w:style w:type="paragraph" w:customStyle="1" w:styleId="REG-H3b">
    <w:name w:val="REG-H3b"/>
    <w:link w:val="REG-H3bChar"/>
    <w:qFormat/>
    <w:rsid w:val="00DD7AD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D7ADB"/>
    <w:rPr>
      <w:rFonts w:ascii="Times New Roman" w:hAnsi="Times New Roman" w:cs="Times New Roman"/>
      <w:b/>
      <w:caps/>
      <w:noProof/>
      <w:sz w:val="28"/>
    </w:rPr>
  </w:style>
  <w:style w:type="paragraph" w:customStyle="1" w:styleId="AS-H3c">
    <w:name w:val="AS-H3c"/>
    <w:basedOn w:val="Head2B"/>
    <w:link w:val="AS-H3cChar"/>
    <w:rsid w:val="00DD7ADB"/>
    <w:rPr>
      <w:b w:val="0"/>
    </w:rPr>
  </w:style>
  <w:style w:type="character" w:customStyle="1" w:styleId="REG-H3bChar">
    <w:name w:val="REG-H3b Char"/>
    <w:basedOn w:val="REG-H3AChar"/>
    <w:link w:val="REG-H3b"/>
    <w:rsid w:val="00DD7ADB"/>
    <w:rPr>
      <w:rFonts w:ascii="Times New Roman" w:hAnsi="Times New Roman" w:cs="Times New Roman"/>
      <w:b w:val="0"/>
      <w:caps w:val="0"/>
      <w:noProof/>
    </w:rPr>
  </w:style>
  <w:style w:type="paragraph" w:customStyle="1" w:styleId="AS-H3d">
    <w:name w:val="AS-H3d"/>
    <w:basedOn w:val="Head2B"/>
    <w:link w:val="AS-H3dChar"/>
    <w:rsid w:val="00DD7ADB"/>
  </w:style>
  <w:style w:type="character" w:customStyle="1" w:styleId="AS-H3cChar">
    <w:name w:val="AS-H3c Char"/>
    <w:basedOn w:val="Head2BChar"/>
    <w:link w:val="AS-H3c"/>
    <w:rsid w:val="00DD7ADB"/>
    <w:rPr>
      <w:rFonts w:ascii="Times New Roman" w:hAnsi="Times New Roman" w:cs="Times New Roman"/>
      <w:b w:val="0"/>
      <w:caps/>
      <w:noProof/>
    </w:rPr>
  </w:style>
  <w:style w:type="paragraph" w:customStyle="1" w:styleId="REG-P0">
    <w:name w:val="REG-P(0)"/>
    <w:basedOn w:val="Normal"/>
    <w:link w:val="REG-P0Char"/>
    <w:qFormat/>
    <w:rsid w:val="00DD7ADB"/>
    <w:pPr>
      <w:tabs>
        <w:tab w:val="left" w:pos="567"/>
      </w:tabs>
      <w:jc w:val="both"/>
    </w:pPr>
    <w:rPr>
      <w:rFonts w:eastAsia="Times New Roman" w:cs="Times New Roman"/>
    </w:rPr>
  </w:style>
  <w:style w:type="character" w:customStyle="1" w:styleId="AS-H3dChar">
    <w:name w:val="AS-H3d Char"/>
    <w:basedOn w:val="Head2BChar"/>
    <w:link w:val="AS-H3d"/>
    <w:rsid w:val="00DD7ADB"/>
    <w:rPr>
      <w:rFonts w:ascii="Times New Roman" w:hAnsi="Times New Roman" w:cs="Times New Roman"/>
      <w:b/>
      <w:caps/>
      <w:noProof/>
    </w:rPr>
  </w:style>
  <w:style w:type="paragraph" w:customStyle="1" w:styleId="REG-P1">
    <w:name w:val="REG-P(1)"/>
    <w:basedOn w:val="Normal"/>
    <w:link w:val="REG-P1Char"/>
    <w:qFormat/>
    <w:rsid w:val="00DD7ADB"/>
    <w:pPr>
      <w:suppressAutoHyphens/>
      <w:ind w:firstLine="567"/>
      <w:jc w:val="both"/>
    </w:pPr>
    <w:rPr>
      <w:rFonts w:eastAsia="Times New Roman" w:cs="Times New Roman"/>
    </w:rPr>
  </w:style>
  <w:style w:type="character" w:customStyle="1" w:styleId="REG-P0Char">
    <w:name w:val="REG-P(0) Char"/>
    <w:basedOn w:val="DefaultParagraphFont"/>
    <w:link w:val="REG-P0"/>
    <w:rsid w:val="00DD7ADB"/>
    <w:rPr>
      <w:rFonts w:ascii="Times New Roman" w:eastAsia="Times New Roman" w:hAnsi="Times New Roman" w:cs="Times New Roman"/>
      <w:noProof/>
    </w:rPr>
  </w:style>
  <w:style w:type="paragraph" w:customStyle="1" w:styleId="REG-Pa">
    <w:name w:val="REG-P(a)"/>
    <w:basedOn w:val="Normal"/>
    <w:link w:val="REG-PaChar"/>
    <w:qFormat/>
    <w:rsid w:val="00DD7ADB"/>
    <w:pPr>
      <w:ind w:left="1134" w:hanging="567"/>
      <w:jc w:val="both"/>
    </w:pPr>
  </w:style>
  <w:style w:type="character" w:customStyle="1" w:styleId="REG-P1Char">
    <w:name w:val="REG-P(1) Char"/>
    <w:basedOn w:val="DefaultParagraphFont"/>
    <w:link w:val="REG-P1"/>
    <w:rsid w:val="00DD7ADB"/>
    <w:rPr>
      <w:rFonts w:ascii="Times New Roman" w:eastAsia="Times New Roman" w:hAnsi="Times New Roman" w:cs="Times New Roman"/>
      <w:noProof/>
    </w:rPr>
  </w:style>
  <w:style w:type="paragraph" w:customStyle="1" w:styleId="REG-Pi">
    <w:name w:val="REG-P(i)"/>
    <w:basedOn w:val="Normal"/>
    <w:link w:val="REG-PiChar"/>
    <w:qFormat/>
    <w:rsid w:val="00DD7ADB"/>
    <w:pPr>
      <w:suppressAutoHyphens/>
      <w:ind w:left="1701" w:hanging="567"/>
      <w:jc w:val="both"/>
    </w:pPr>
    <w:rPr>
      <w:rFonts w:eastAsia="Times New Roman" w:cs="Times New Roman"/>
    </w:rPr>
  </w:style>
  <w:style w:type="character" w:customStyle="1" w:styleId="REG-PaChar">
    <w:name w:val="REG-P(a) Char"/>
    <w:basedOn w:val="DefaultParagraphFont"/>
    <w:link w:val="REG-Pa"/>
    <w:rsid w:val="00DD7ADB"/>
    <w:rPr>
      <w:rFonts w:ascii="Times New Roman" w:hAnsi="Times New Roman"/>
      <w:noProof/>
    </w:rPr>
  </w:style>
  <w:style w:type="paragraph" w:customStyle="1" w:styleId="AS-Pahang">
    <w:name w:val="AS-P(a)hang"/>
    <w:basedOn w:val="Normal"/>
    <w:link w:val="AS-PahangChar"/>
    <w:rsid w:val="00DD7AD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D7ADB"/>
    <w:rPr>
      <w:rFonts w:ascii="Times New Roman" w:eastAsia="Times New Roman" w:hAnsi="Times New Roman" w:cs="Times New Roman"/>
      <w:noProof/>
    </w:rPr>
  </w:style>
  <w:style w:type="paragraph" w:customStyle="1" w:styleId="REG-Paa">
    <w:name w:val="REG-P(aa)"/>
    <w:basedOn w:val="Normal"/>
    <w:link w:val="REG-PaaChar"/>
    <w:qFormat/>
    <w:rsid w:val="00DD7AD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D7ADB"/>
    <w:rPr>
      <w:rFonts w:ascii="Times New Roman" w:eastAsia="Times New Roman" w:hAnsi="Times New Roman" w:cs="Times New Roman"/>
      <w:noProof/>
    </w:rPr>
  </w:style>
  <w:style w:type="paragraph" w:customStyle="1" w:styleId="REG-Amend">
    <w:name w:val="REG-Amend"/>
    <w:link w:val="REG-AmendChar"/>
    <w:qFormat/>
    <w:rsid w:val="00DD7AD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D7ADB"/>
    <w:rPr>
      <w:rFonts w:ascii="Times New Roman" w:eastAsia="Times New Roman" w:hAnsi="Times New Roman" w:cs="Times New Roman"/>
      <w:noProof/>
    </w:rPr>
  </w:style>
  <w:style w:type="character" w:customStyle="1" w:styleId="REG-AmendChar">
    <w:name w:val="REG-Amend Char"/>
    <w:basedOn w:val="REG-P0Char"/>
    <w:link w:val="REG-Amend"/>
    <w:rsid w:val="00DD7AD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D7ADB"/>
    <w:rPr>
      <w:sz w:val="16"/>
      <w:szCs w:val="16"/>
    </w:rPr>
  </w:style>
  <w:style w:type="paragraph" w:styleId="CommentText">
    <w:name w:val="annotation text"/>
    <w:basedOn w:val="Normal"/>
    <w:link w:val="CommentTextChar"/>
    <w:uiPriority w:val="99"/>
    <w:semiHidden/>
    <w:unhideWhenUsed/>
    <w:rsid w:val="00DD7ADB"/>
    <w:rPr>
      <w:sz w:val="20"/>
      <w:szCs w:val="20"/>
    </w:rPr>
  </w:style>
  <w:style w:type="character" w:customStyle="1" w:styleId="CommentTextChar">
    <w:name w:val="Comment Text Char"/>
    <w:basedOn w:val="DefaultParagraphFont"/>
    <w:link w:val="CommentText"/>
    <w:uiPriority w:val="99"/>
    <w:semiHidden/>
    <w:rsid w:val="00DD7AD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D7ADB"/>
    <w:rPr>
      <w:b/>
      <w:bCs/>
    </w:rPr>
  </w:style>
  <w:style w:type="character" w:customStyle="1" w:styleId="CommentSubjectChar">
    <w:name w:val="Comment Subject Char"/>
    <w:basedOn w:val="CommentTextChar"/>
    <w:link w:val="CommentSubject"/>
    <w:uiPriority w:val="99"/>
    <w:semiHidden/>
    <w:rsid w:val="00DD7ADB"/>
    <w:rPr>
      <w:rFonts w:ascii="Times New Roman" w:hAnsi="Times New Roman"/>
      <w:b/>
      <w:bCs/>
      <w:noProof/>
      <w:sz w:val="20"/>
      <w:szCs w:val="20"/>
    </w:rPr>
  </w:style>
  <w:style w:type="paragraph" w:customStyle="1" w:styleId="AS-H4A">
    <w:name w:val="AS-H4A"/>
    <w:basedOn w:val="AS-P0"/>
    <w:link w:val="AS-H4AChar"/>
    <w:rsid w:val="00DD7ADB"/>
    <w:pPr>
      <w:tabs>
        <w:tab w:val="clear" w:pos="567"/>
      </w:tabs>
      <w:jc w:val="center"/>
    </w:pPr>
    <w:rPr>
      <w:b/>
      <w:caps/>
    </w:rPr>
  </w:style>
  <w:style w:type="paragraph" w:customStyle="1" w:styleId="AS-H4b">
    <w:name w:val="AS-H4b"/>
    <w:basedOn w:val="AS-P0"/>
    <w:link w:val="AS-H4bChar"/>
    <w:rsid w:val="00DD7ADB"/>
    <w:pPr>
      <w:tabs>
        <w:tab w:val="clear" w:pos="567"/>
      </w:tabs>
      <w:jc w:val="center"/>
    </w:pPr>
    <w:rPr>
      <w:b/>
    </w:rPr>
  </w:style>
  <w:style w:type="character" w:customStyle="1" w:styleId="AS-H4AChar">
    <w:name w:val="AS-H4A Char"/>
    <w:basedOn w:val="AS-P0Char"/>
    <w:link w:val="AS-H4A"/>
    <w:rsid w:val="00DD7ADB"/>
    <w:rPr>
      <w:rFonts w:ascii="Times New Roman" w:eastAsia="Times New Roman" w:hAnsi="Times New Roman" w:cs="Times New Roman"/>
      <w:b/>
      <w:caps/>
      <w:noProof/>
    </w:rPr>
  </w:style>
  <w:style w:type="character" w:customStyle="1" w:styleId="AS-H4bChar">
    <w:name w:val="AS-H4b Char"/>
    <w:basedOn w:val="AS-P0Char"/>
    <w:link w:val="AS-H4b"/>
    <w:rsid w:val="00DD7ADB"/>
    <w:rPr>
      <w:rFonts w:ascii="Times New Roman" w:eastAsia="Times New Roman" w:hAnsi="Times New Roman" w:cs="Times New Roman"/>
      <w:b/>
      <w:noProof/>
    </w:rPr>
  </w:style>
  <w:style w:type="paragraph" w:customStyle="1" w:styleId="AS-H2a">
    <w:name w:val="AS-H2a"/>
    <w:basedOn w:val="Normal"/>
    <w:link w:val="AS-H2aChar"/>
    <w:rsid w:val="00DD7AD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D7ADB"/>
    <w:rPr>
      <w:rFonts w:ascii="Arial" w:hAnsi="Arial" w:cs="Arial"/>
      <w:b/>
      <w:noProof/>
    </w:rPr>
  </w:style>
  <w:style w:type="paragraph" w:customStyle="1" w:styleId="REG-H1d">
    <w:name w:val="REG-H1d"/>
    <w:link w:val="REG-H1dChar"/>
    <w:qFormat/>
    <w:rsid w:val="00DD7AD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D7ADB"/>
    <w:rPr>
      <w:rFonts w:ascii="Arial" w:hAnsi="Arial" w:cs="Arial"/>
      <w:b w:val="0"/>
      <w:noProof/>
      <w:color w:val="000000"/>
      <w:szCs w:val="24"/>
      <w:lang w:val="en-ZA"/>
    </w:rPr>
  </w:style>
  <w:style w:type="table" w:styleId="TableGrid">
    <w:name w:val="Table Grid"/>
    <w:basedOn w:val="TableNormal"/>
    <w:uiPriority w:val="59"/>
    <w:rsid w:val="00DD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D7AD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D7ADB"/>
    <w:rPr>
      <w:rFonts w:ascii="Times New Roman" w:eastAsia="Times New Roman" w:hAnsi="Times New Roman"/>
      <w:noProof/>
      <w:sz w:val="24"/>
      <w:szCs w:val="24"/>
      <w:lang w:val="en-US" w:eastAsia="en-US"/>
    </w:rPr>
  </w:style>
  <w:style w:type="paragraph" w:customStyle="1" w:styleId="AS-P0">
    <w:name w:val="AS-P(0)"/>
    <w:basedOn w:val="Normal"/>
    <w:link w:val="AS-P0Char"/>
    <w:rsid w:val="00DD7ADB"/>
    <w:pPr>
      <w:tabs>
        <w:tab w:val="left" w:pos="567"/>
      </w:tabs>
      <w:jc w:val="both"/>
    </w:pPr>
    <w:rPr>
      <w:rFonts w:eastAsia="Times New Roman" w:cs="Times New Roman"/>
    </w:rPr>
  </w:style>
  <w:style w:type="character" w:customStyle="1" w:styleId="AS-P0Char">
    <w:name w:val="AS-P(0) Char"/>
    <w:basedOn w:val="DefaultParagraphFont"/>
    <w:link w:val="AS-P0"/>
    <w:rsid w:val="00DD7ADB"/>
    <w:rPr>
      <w:rFonts w:ascii="Times New Roman" w:eastAsia="Times New Roman" w:hAnsi="Times New Roman" w:cs="Times New Roman"/>
      <w:noProof/>
    </w:rPr>
  </w:style>
  <w:style w:type="paragraph" w:customStyle="1" w:styleId="AS-H3A">
    <w:name w:val="AS-H3A"/>
    <w:basedOn w:val="Normal"/>
    <w:link w:val="AS-H3AChar"/>
    <w:rsid w:val="00DD7ADB"/>
    <w:pPr>
      <w:autoSpaceDE w:val="0"/>
      <w:autoSpaceDN w:val="0"/>
      <w:adjustRightInd w:val="0"/>
      <w:jc w:val="center"/>
    </w:pPr>
    <w:rPr>
      <w:rFonts w:cs="Times New Roman"/>
      <w:b/>
      <w:caps/>
    </w:rPr>
  </w:style>
  <w:style w:type="character" w:customStyle="1" w:styleId="AS-H3AChar">
    <w:name w:val="AS-H3A Char"/>
    <w:basedOn w:val="DefaultParagraphFont"/>
    <w:link w:val="AS-H3A"/>
    <w:rsid w:val="00DD7ADB"/>
    <w:rPr>
      <w:rFonts w:ascii="Times New Roman" w:hAnsi="Times New Roman" w:cs="Times New Roman"/>
      <w:b/>
      <w:caps/>
      <w:noProof/>
    </w:rPr>
  </w:style>
  <w:style w:type="paragraph" w:customStyle="1" w:styleId="AS-H1a">
    <w:name w:val="AS-H1a"/>
    <w:basedOn w:val="Normal"/>
    <w:link w:val="AS-H1aChar"/>
    <w:rsid w:val="00DD7AD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D7AD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D7ADB"/>
    <w:rPr>
      <w:rFonts w:ascii="Arial" w:hAnsi="Arial" w:cs="Arial"/>
      <w:b/>
      <w:noProof/>
      <w:sz w:val="36"/>
      <w:szCs w:val="36"/>
    </w:rPr>
  </w:style>
  <w:style w:type="character" w:customStyle="1" w:styleId="AS-H2Char">
    <w:name w:val="AS-H2 Char"/>
    <w:basedOn w:val="DefaultParagraphFont"/>
    <w:link w:val="AS-H2"/>
    <w:rsid w:val="00DD7ADB"/>
    <w:rPr>
      <w:rFonts w:ascii="Times New Roman" w:hAnsi="Times New Roman" w:cs="Times New Roman"/>
      <w:b/>
      <w:caps/>
      <w:noProof/>
      <w:color w:val="000000"/>
      <w:sz w:val="26"/>
    </w:rPr>
  </w:style>
  <w:style w:type="paragraph" w:customStyle="1" w:styleId="AS-H3b">
    <w:name w:val="AS-H3b"/>
    <w:basedOn w:val="Normal"/>
    <w:link w:val="AS-H3bChar"/>
    <w:autoRedefine/>
    <w:rsid w:val="00DD7ADB"/>
    <w:pPr>
      <w:jc w:val="center"/>
    </w:pPr>
    <w:rPr>
      <w:rFonts w:cs="Times New Roman"/>
      <w:b/>
    </w:rPr>
  </w:style>
  <w:style w:type="character" w:customStyle="1" w:styleId="AS-H3bChar">
    <w:name w:val="AS-H3b Char"/>
    <w:basedOn w:val="AS-H3AChar"/>
    <w:link w:val="AS-H3b"/>
    <w:rsid w:val="00DD7ADB"/>
    <w:rPr>
      <w:rFonts w:ascii="Times New Roman" w:hAnsi="Times New Roman" w:cs="Times New Roman"/>
      <w:b/>
      <w:caps w:val="0"/>
      <w:noProof/>
    </w:rPr>
  </w:style>
  <w:style w:type="paragraph" w:customStyle="1" w:styleId="AS-P1">
    <w:name w:val="AS-P(1)"/>
    <w:basedOn w:val="Normal"/>
    <w:link w:val="AS-P1Char"/>
    <w:rsid w:val="00DD7ADB"/>
    <w:pPr>
      <w:suppressAutoHyphens/>
      <w:ind w:right="-7" w:firstLine="567"/>
      <w:jc w:val="both"/>
    </w:pPr>
    <w:rPr>
      <w:rFonts w:eastAsia="Times New Roman" w:cs="Times New Roman"/>
    </w:rPr>
  </w:style>
  <w:style w:type="paragraph" w:customStyle="1" w:styleId="AS-Pa">
    <w:name w:val="AS-P(a)"/>
    <w:basedOn w:val="AS-Pahang"/>
    <w:link w:val="AS-PaChar"/>
    <w:rsid w:val="00DD7ADB"/>
  </w:style>
  <w:style w:type="character" w:customStyle="1" w:styleId="AS-P1Char">
    <w:name w:val="AS-P(1) Char"/>
    <w:basedOn w:val="DefaultParagraphFont"/>
    <w:link w:val="AS-P1"/>
    <w:rsid w:val="00DD7ADB"/>
    <w:rPr>
      <w:rFonts w:ascii="Times New Roman" w:eastAsia="Times New Roman" w:hAnsi="Times New Roman" w:cs="Times New Roman"/>
      <w:noProof/>
    </w:rPr>
  </w:style>
  <w:style w:type="paragraph" w:customStyle="1" w:styleId="AS-Pi">
    <w:name w:val="AS-P(i)"/>
    <w:basedOn w:val="Normal"/>
    <w:link w:val="AS-PiChar"/>
    <w:rsid w:val="00DD7AD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D7ADB"/>
    <w:rPr>
      <w:rFonts w:ascii="Times New Roman" w:eastAsia="Times New Roman" w:hAnsi="Times New Roman" w:cs="Times New Roman"/>
      <w:noProof/>
    </w:rPr>
  </w:style>
  <w:style w:type="character" w:customStyle="1" w:styleId="AS-PiChar">
    <w:name w:val="AS-P(i) Char"/>
    <w:basedOn w:val="DefaultParagraphFont"/>
    <w:link w:val="AS-Pi"/>
    <w:rsid w:val="00DD7ADB"/>
    <w:rPr>
      <w:rFonts w:ascii="Times New Roman" w:eastAsia="Times New Roman" w:hAnsi="Times New Roman" w:cs="Times New Roman"/>
      <w:noProof/>
    </w:rPr>
  </w:style>
  <w:style w:type="paragraph" w:customStyle="1" w:styleId="AS-Paa">
    <w:name w:val="AS-P(aa)"/>
    <w:basedOn w:val="Normal"/>
    <w:link w:val="AS-PaaChar"/>
    <w:rsid w:val="00DD7ADB"/>
    <w:pPr>
      <w:suppressAutoHyphens/>
      <w:ind w:left="2267" w:right="-7" w:hanging="566"/>
      <w:jc w:val="both"/>
    </w:pPr>
    <w:rPr>
      <w:rFonts w:eastAsia="Times New Roman" w:cs="Times New Roman"/>
    </w:rPr>
  </w:style>
  <w:style w:type="paragraph" w:customStyle="1" w:styleId="AS-P-Amend">
    <w:name w:val="AS-P-Amend"/>
    <w:link w:val="AS-P-AmendChar"/>
    <w:rsid w:val="00DD7AD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D7ADB"/>
    <w:rPr>
      <w:rFonts w:ascii="Times New Roman" w:eastAsia="Times New Roman" w:hAnsi="Times New Roman" w:cs="Times New Roman"/>
      <w:noProof/>
    </w:rPr>
  </w:style>
  <w:style w:type="character" w:customStyle="1" w:styleId="AS-P-AmendChar">
    <w:name w:val="AS-P-Amend Char"/>
    <w:basedOn w:val="AS-P0Char"/>
    <w:link w:val="AS-P-Amend"/>
    <w:rsid w:val="00DD7ADB"/>
    <w:rPr>
      <w:rFonts w:ascii="Arial" w:eastAsia="Times New Roman" w:hAnsi="Arial" w:cs="Arial"/>
      <w:b/>
      <w:noProof/>
      <w:color w:val="00B050"/>
      <w:sz w:val="18"/>
      <w:szCs w:val="18"/>
    </w:rPr>
  </w:style>
  <w:style w:type="paragraph" w:customStyle="1" w:styleId="AS-H1b">
    <w:name w:val="AS-H1b"/>
    <w:basedOn w:val="Normal"/>
    <w:link w:val="AS-H1bChar"/>
    <w:rsid w:val="00DD7ADB"/>
    <w:pPr>
      <w:jc w:val="center"/>
    </w:pPr>
    <w:rPr>
      <w:rFonts w:ascii="Arial" w:hAnsi="Arial" w:cs="Arial"/>
      <w:b/>
      <w:color w:val="000000"/>
      <w:sz w:val="24"/>
      <w:szCs w:val="24"/>
    </w:rPr>
  </w:style>
  <w:style w:type="character" w:customStyle="1" w:styleId="AS-H1bChar">
    <w:name w:val="AS-H1b Char"/>
    <w:basedOn w:val="AS-H2aChar"/>
    <w:link w:val="AS-H1b"/>
    <w:rsid w:val="00DD7ADB"/>
    <w:rPr>
      <w:rFonts w:ascii="Arial" w:hAnsi="Arial" w:cs="Arial"/>
      <w:b/>
      <w:noProof/>
      <w:color w:val="000000"/>
      <w:sz w:val="24"/>
      <w:szCs w:val="24"/>
    </w:rPr>
  </w:style>
  <w:style w:type="paragraph" w:customStyle="1" w:styleId="REG-H1b">
    <w:name w:val="REG-H1b"/>
    <w:link w:val="REG-H1bChar"/>
    <w:qFormat/>
    <w:rsid w:val="00DD7AD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D7ADB"/>
    <w:rPr>
      <w:rFonts w:ascii="Times New Roman" w:eastAsia="Times New Roman" w:hAnsi="Times New Roman"/>
      <w:b/>
      <w:bCs/>
      <w:noProof/>
    </w:rPr>
  </w:style>
  <w:style w:type="paragraph" w:customStyle="1" w:styleId="TableParagraph">
    <w:name w:val="Table Paragraph"/>
    <w:basedOn w:val="Normal"/>
    <w:uiPriority w:val="1"/>
    <w:rsid w:val="00DD7ADB"/>
  </w:style>
  <w:style w:type="table" w:customStyle="1" w:styleId="TableGrid0">
    <w:name w:val="TableGrid"/>
    <w:rsid w:val="00DD7AD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D7AD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D7ADB"/>
    <w:rPr>
      <w:rFonts w:ascii="Arial" w:hAnsi="Arial"/>
      <w:b/>
      <w:noProof/>
      <w:sz w:val="28"/>
      <w:szCs w:val="24"/>
    </w:rPr>
  </w:style>
  <w:style w:type="character" w:customStyle="1" w:styleId="REG-H1cChar">
    <w:name w:val="REG-H1c Char"/>
    <w:basedOn w:val="REG-H1bChar"/>
    <w:link w:val="REG-H1c"/>
    <w:rsid w:val="00DD7ADB"/>
    <w:rPr>
      <w:rFonts w:ascii="Arial" w:hAnsi="Arial"/>
      <w:b/>
      <w:noProof/>
      <w:sz w:val="24"/>
      <w:szCs w:val="24"/>
    </w:rPr>
  </w:style>
  <w:style w:type="paragraph" w:customStyle="1" w:styleId="REG-PHA">
    <w:name w:val="REG-PH(A)"/>
    <w:link w:val="REG-PHAChar"/>
    <w:qFormat/>
    <w:rsid w:val="00DD7ADB"/>
    <w:pPr>
      <w:spacing w:after="0" w:line="240" w:lineRule="auto"/>
      <w:jc w:val="center"/>
    </w:pPr>
    <w:rPr>
      <w:rFonts w:ascii="Arial" w:hAnsi="Arial"/>
      <w:b/>
      <w:caps/>
      <w:noProof/>
      <w:sz w:val="16"/>
      <w:szCs w:val="24"/>
    </w:rPr>
  </w:style>
  <w:style w:type="paragraph" w:customStyle="1" w:styleId="REG-PHb">
    <w:name w:val="REG-PH(b)"/>
    <w:link w:val="REG-PHbChar"/>
    <w:qFormat/>
    <w:rsid w:val="00DD7AD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D7ADB"/>
    <w:rPr>
      <w:rFonts w:ascii="Arial" w:hAnsi="Arial"/>
      <w:b/>
      <w:caps/>
      <w:noProof/>
      <w:sz w:val="16"/>
      <w:szCs w:val="24"/>
    </w:rPr>
  </w:style>
  <w:style w:type="character" w:customStyle="1" w:styleId="REG-PHbChar">
    <w:name w:val="REG-PH(b) Char"/>
    <w:basedOn w:val="REG-H1bChar"/>
    <w:link w:val="REG-PHb"/>
    <w:rsid w:val="00DD7ADB"/>
    <w:rPr>
      <w:rFonts w:ascii="Arial" w:hAnsi="Arial" w:cs="Arial"/>
      <w:b/>
      <w:noProof/>
      <w:sz w:val="16"/>
      <w:szCs w:val="16"/>
    </w:rPr>
  </w:style>
  <w:style w:type="character" w:styleId="Hyperlink">
    <w:name w:val="Hyperlink"/>
    <w:basedOn w:val="DefaultParagraphFont"/>
    <w:uiPriority w:val="99"/>
    <w:unhideWhenUsed/>
    <w:rsid w:val="00822F7E"/>
    <w:rPr>
      <w:rFonts w:ascii="Arial" w:hAnsi="Arial"/>
      <w:color w:val="00B050"/>
      <w:sz w:val="18"/>
      <w:u w:val="single"/>
    </w:rPr>
  </w:style>
  <w:style w:type="character" w:styleId="UnresolvedMention">
    <w:name w:val="Unresolved Mention"/>
    <w:basedOn w:val="DefaultParagraphFont"/>
    <w:uiPriority w:val="99"/>
    <w:semiHidden/>
    <w:unhideWhenUsed/>
    <w:rsid w:val="00822F7E"/>
    <w:rPr>
      <w:color w:val="605E5C"/>
      <w:shd w:val="clear" w:color="auto" w:fill="E1DFDD"/>
    </w:rPr>
  </w:style>
  <w:style w:type="character" w:styleId="FollowedHyperlink">
    <w:name w:val="FollowedHyperlink"/>
    <w:basedOn w:val="DefaultParagraphFont"/>
    <w:uiPriority w:val="99"/>
    <w:semiHidden/>
    <w:unhideWhenUsed/>
    <w:rsid w:val="00822F7E"/>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0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c.org.na/laws/2024/8409.pdf" TargetMode="Externa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ac.org.na/laws/2014/5638.pdf" TargetMode="External"/><Relationship Id="rId17" Type="http://schemas.openxmlformats.org/officeDocument/2006/relationships/oleObject" Target="embeddings/oleObject1.bin"/><Relationship Id="rId25" Type="http://schemas.openxmlformats.org/officeDocument/2006/relationships/image" Target="media/image9.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oleObject" Target="embeddings/oleObject2.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17/6245.pdf" TargetMode="External"/><Relationship Id="rId24" Type="http://schemas.openxmlformats.org/officeDocument/2006/relationships/image" Target="media/image8.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lac.org.na/laws/2025/8762.pdf"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lac.org.na/laws/2017/6428.pdf" TargetMode="External"/><Relationship Id="rId19" Type="http://schemas.openxmlformats.org/officeDocument/2006/relationships/image" Target="media/image4.emf"/><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www.lac.org.na/laws/2017/6428.pdf" TargetMode="External"/><Relationship Id="rId14" Type="http://schemas.openxmlformats.org/officeDocument/2006/relationships/hyperlink" Target="https://www.lac.org.na/laws/2025/8562.pdf"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F6E70-0AE3-4799-AD8C-60565A76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20</TotalTime>
  <Pages>20</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Labour Act 11 of 2007-Regulations 2017-257</vt:lpstr>
    </vt:vector>
  </TitlesOfParts>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Act 11 of 2007-Regulations 2017-257</dc:title>
  <dc:creator>LAC</dc:creator>
  <cp:lastModifiedBy>Dianne Hubbard</cp:lastModifiedBy>
  <cp:revision>14</cp:revision>
  <dcterms:created xsi:type="dcterms:W3CDTF">2017-11-20T05:51:00Z</dcterms:created>
  <dcterms:modified xsi:type="dcterms:W3CDTF">2025-10-23T10:06:00Z</dcterms:modified>
</cp:coreProperties>
</file>